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F4" w:rsidRPr="008B02F4" w:rsidRDefault="00A57406" w:rsidP="008B02F4">
      <w:pPr>
        <w:pStyle w:val="a4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A57406" w:rsidRDefault="008B02F4" w:rsidP="008B02F4">
      <w:pPr>
        <w:pStyle w:val="a4"/>
        <w:jc w:val="center"/>
        <w:rPr>
          <w:b/>
          <w:sz w:val="28"/>
          <w:szCs w:val="28"/>
        </w:rPr>
      </w:pPr>
      <w:r w:rsidRPr="008B02F4">
        <w:rPr>
          <w:b/>
          <w:sz w:val="28"/>
          <w:szCs w:val="28"/>
        </w:rPr>
        <w:t xml:space="preserve">АДМИНИСТРАЦИЯ </w:t>
      </w:r>
      <w:r w:rsidR="00A57406">
        <w:rPr>
          <w:b/>
          <w:sz w:val="28"/>
          <w:szCs w:val="28"/>
        </w:rPr>
        <w:t>БАКШЕЕВСКОГО</w:t>
      </w:r>
      <w:r w:rsidRPr="008B02F4">
        <w:rPr>
          <w:b/>
          <w:sz w:val="28"/>
          <w:szCs w:val="28"/>
        </w:rPr>
        <w:t xml:space="preserve"> СЕЛЬСКОГО ПОСЕЛЕНИЯ</w:t>
      </w:r>
      <w:r w:rsidR="00A57406">
        <w:rPr>
          <w:b/>
          <w:sz w:val="28"/>
          <w:szCs w:val="28"/>
        </w:rPr>
        <w:t xml:space="preserve"> ТЕВРИЗСКОГО МУНИЦИПАЛЬНОГО РАЙОНА </w:t>
      </w:r>
    </w:p>
    <w:p w:rsidR="008B02F4" w:rsidRPr="008B02F4" w:rsidRDefault="00A57406" w:rsidP="008B02F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8B02F4" w:rsidRDefault="008B02F4" w:rsidP="008B02F4">
      <w:pPr>
        <w:pStyle w:val="a4"/>
        <w:jc w:val="center"/>
        <w:rPr>
          <w:b/>
          <w:sz w:val="28"/>
          <w:szCs w:val="28"/>
        </w:rPr>
      </w:pPr>
    </w:p>
    <w:p w:rsidR="008B02F4" w:rsidRDefault="008B02F4" w:rsidP="008B02F4">
      <w:pPr>
        <w:pStyle w:val="a4"/>
        <w:jc w:val="center"/>
        <w:rPr>
          <w:b/>
          <w:sz w:val="28"/>
          <w:szCs w:val="28"/>
        </w:rPr>
      </w:pPr>
      <w:r w:rsidRPr="008B02F4">
        <w:rPr>
          <w:b/>
          <w:sz w:val="28"/>
          <w:szCs w:val="28"/>
        </w:rPr>
        <w:t>ПОСТАНОВЛЕНИЕ</w:t>
      </w:r>
    </w:p>
    <w:p w:rsidR="00052C7D" w:rsidRPr="008B02F4" w:rsidRDefault="00052C7D" w:rsidP="008B02F4">
      <w:pPr>
        <w:pStyle w:val="a4"/>
        <w:jc w:val="center"/>
        <w:rPr>
          <w:b/>
          <w:sz w:val="28"/>
          <w:szCs w:val="28"/>
        </w:rPr>
      </w:pPr>
    </w:p>
    <w:p w:rsidR="008B02F4" w:rsidRDefault="008B02F4" w:rsidP="00A57406">
      <w:pPr>
        <w:pStyle w:val="a4"/>
        <w:rPr>
          <w:sz w:val="28"/>
          <w:szCs w:val="28"/>
        </w:rPr>
      </w:pPr>
      <w:r w:rsidRPr="001F5DB0">
        <w:rPr>
          <w:sz w:val="28"/>
          <w:szCs w:val="28"/>
        </w:rPr>
        <w:t>«</w:t>
      </w:r>
      <w:r w:rsidR="00A57406">
        <w:rPr>
          <w:sz w:val="28"/>
          <w:szCs w:val="28"/>
        </w:rPr>
        <w:t>17</w:t>
      </w:r>
      <w:r w:rsidRPr="001F5DB0">
        <w:rPr>
          <w:sz w:val="28"/>
          <w:szCs w:val="28"/>
        </w:rPr>
        <w:t xml:space="preserve">» </w:t>
      </w:r>
      <w:r w:rsidR="00A57406">
        <w:rPr>
          <w:sz w:val="28"/>
          <w:szCs w:val="28"/>
        </w:rPr>
        <w:t>апреля</w:t>
      </w:r>
      <w:r w:rsidRPr="001F5DB0">
        <w:rPr>
          <w:sz w:val="28"/>
          <w:szCs w:val="28"/>
        </w:rPr>
        <w:t xml:space="preserve"> 202</w:t>
      </w:r>
      <w:r w:rsidR="00A57406">
        <w:rPr>
          <w:sz w:val="28"/>
          <w:szCs w:val="28"/>
        </w:rPr>
        <w:t>3</w:t>
      </w:r>
      <w:r w:rsidRPr="001F5DB0">
        <w:rPr>
          <w:sz w:val="28"/>
          <w:szCs w:val="28"/>
        </w:rPr>
        <w:t xml:space="preserve"> г.</w:t>
      </w:r>
      <w:r w:rsidR="00052C7D" w:rsidRPr="001F5DB0">
        <w:rPr>
          <w:sz w:val="28"/>
          <w:szCs w:val="28"/>
        </w:rPr>
        <w:t xml:space="preserve">                             </w:t>
      </w:r>
      <w:r w:rsidR="00A57406">
        <w:rPr>
          <w:sz w:val="28"/>
          <w:szCs w:val="28"/>
        </w:rPr>
        <w:tab/>
      </w:r>
      <w:r w:rsidR="00A57406">
        <w:rPr>
          <w:sz w:val="28"/>
          <w:szCs w:val="28"/>
        </w:rPr>
        <w:tab/>
      </w:r>
      <w:r w:rsidR="00A57406">
        <w:rPr>
          <w:sz w:val="28"/>
          <w:szCs w:val="28"/>
        </w:rPr>
        <w:tab/>
      </w:r>
      <w:r w:rsidR="00A57406">
        <w:rPr>
          <w:sz w:val="28"/>
          <w:szCs w:val="28"/>
        </w:rPr>
        <w:tab/>
      </w:r>
      <w:r w:rsidR="00A57406">
        <w:rPr>
          <w:sz w:val="28"/>
          <w:szCs w:val="28"/>
        </w:rPr>
        <w:tab/>
      </w:r>
      <w:r w:rsidRPr="001F5DB0">
        <w:rPr>
          <w:sz w:val="28"/>
          <w:szCs w:val="28"/>
        </w:rPr>
        <w:t xml:space="preserve">№  </w:t>
      </w:r>
      <w:r w:rsidR="00A57406">
        <w:rPr>
          <w:sz w:val="28"/>
          <w:szCs w:val="28"/>
        </w:rPr>
        <w:t>21-п</w:t>
      </w:r>
      <w:r w:rsidR="00052C7D" w:rsidRPr="001F5DB0">
        <w:rPr>
          <w:sz w:val="28"/>
          <w:szCs w:val="28"/>
        </w:rPr>
        <w:t xml:space="preserve">                                     </w:t>
      </w:r>
      <w:r w:rsidR="00A57406">
        <w:rPr>
          <w:sz w:val="28"/>
          <w:szCs w:val="28"/>
        </w:rPr>
        <w:t xml:space="preserve"> </w:t>
      </w:r>
    </w:p>
    <w:p w:rsidR="008B02F4" w:rsidRDefault="008B02F4" w:rsidP="000707C5">
      <w:pPr>
        <w:pStyle w:val="a4"/>
        <w:rPr>
          <w:sz w:val="28"/>
          <w:szCs w:val="28"/>
        </w:rPr>
      </w:pPr>
      <w:r w:rsidRPr="00052C7D">
        <w:rPr>
          <w:sz w:val="28"/>
          <w:szCs w:val="28"/>
        </w:rPr>
        <w:t xml:space="preserve">Об утверждении </w:t>
      </w:r>
      <w:r w:rsidR="000707C5">
        <w:rPr>
          <w:sz w:val="28"/>
          <w:szCs w:val="28"/>
        </w:rPr>
        <w:t>Порядка проведения</w:t>
      </w:r>
    </w:p>
    <w:p w:rsidR="000707C5" w:rsidRDefault="00C212FD" w:rsidP="000707C5">
      <w:pPr>
        <w:pStyle w:val="a4"/>
        <w:rPr>
          <w:sz w:val="28"/>
          <w:szCs w:val="28"/>
        </w:rPr>
      </w:pPr>
      <w:r>
        <w:rPr>
          <w:sz w:val="28"/>
          <w:szCs w:val="28"/>
        </w:rPr>
        <w:t>А</w:t>
      </w:r>
      <w:r w:rsidR="000707C5">
        <w:rPr>
          <w:sz w:val="28"/>
          <w:szCs w:val="28"/>
        </w:rPr>
        <w:t>нти</w:t>
      </w:r>
      <w:r>
        <w:rPr>
          <w:sz w:val="28"/>
          <w:szCs w:val="28"/>
        </w:rPr>
        <w:t xml:space="preserve"> </w:t>
      </w:r>
      <w:r w:rsidR="000707C5">
        <w:rPr>
          <w:sz w:val="28"/>
          <w:szCs w:val="28"/>
        </w:rPr>
        <w:t xml:space="preserve">коррупционной экспертизы </w:t>
      </w:r>
      <w:proofErr w:type="gramStart"/>
      <w:r w:rsidR="000707C5">
        <w:rPr>
          <w:sz w:val="28"/>
          <w:szCs w:val="28"/>
        </w:rPr>
        <w:t>муниципальных</w:t>
      </w:r>
      <w:proofErr w:type="gramEnd"/>
    </w:p>
    <w:p w:rsidR="000707C5" w:rsidRDefault="000707C5" w:rsidP="000707C5">
      <w:pPr>
        <w:pStyle w:val="a4"/>
        <w:rPr>
          <w:sz w:val="28"/>
          <w:szCs w:val="28"/>
        </w:rPr>
      </w:pPr>
      <w:r>
        <w:rPr>
          <w:sz w:val="28"/>
          <w:szCs w:val="28"/>
        </w:rPr>
        <w:t>нормативных правовых актов</w:t>
      </w:r>
      <w:r w:rsidR="00CE7059">
        <w:rPr>
          <w:sz w:val="28"/>
          <w:szCs w:val="28"/>
        </w:rPr>
        <w:t>,</w:t>
      </w:r>
      <w:r>
        <w:rPr>
          <w:sz w:val="28"/>
          <w:szCs w:val="28"/>
        </w:rPr>
        <w:t xml:space="preserve"> принимаемых </w:t>
      </w:r>
    </w:p>
    <w:p w:rsidR="000707C5" w:rsidRDefault="000707C5" w:rsidP="000707C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proofErr w:type="spellStart"/>
      <w:r w:rsidR="00A57406">
        <w:rPr>
          <w:sz w:val="28"/>
          <w:szCs w:val="28"/>
        </w:rPr>
        <w:t>Бакшеевского</w:t>
      </w:r>
      <w:proofErr w:type="spellEnd"/>
    </w:p>
    <w:p w:rsidR="000707C5" w:rsidRPr="00052C7D" w:rsidRDefault="000707C5" w:rsidP="000707C5">
      <w:pPr>
        <w:pStyle w:val="a4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E7059">
        <w:rPr>
          <w:sz w:val="28"/>
          <w:szCs w:val="28"/>
        </w:rPr>
        <w:t>,</w:t>
      </w:r>
      <w:r>
        <w:rPr>
          <w:sz w:val="28"/>
          <w:szCs w:val="28"/>
        </w:rPr>
        <w:t xml:space="preserve"> и их проектов</w:t>
      </w:r>
    </w:p>
    <w:p w:rsidR="008B02F4" w:rsidRDefault="008B02F4" w:rsidP="008B02F4">
      <w:pPr>
        <w:pStyle w:val="a4"/>
        <w:jc w:val="center"/>
        <w:rPr>
          <w:b/>
          <w:sz w:val="28"/>
          <w:szCs w:val="28"/>
        </w:rPr>
      </w:pPr>
    </w:p>
    <w:p w:rsidR="00A00E1A" w:rsidRDefault="008B02F4" w:rsidP="008B02F4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22726">
        <w:rPr>
          <w:b/>
          <w:sz w:val="28"/>
          <w:szCs w:val="28"/>
        </w:rPr>
        <w:tab/>
      </w:r>
      <w:proofErr w:type="gramStart"/>
      <w:r w:rsidR="00422726">
        <w:rPr>
          <w:sz w:val="28"/>
          <w:szCs w:val="28"/>
        </w:rPr>
        <w:t>В соответствии с Федеральным законом от 25.12.2008 № 273-ФЗ «О противодействии коррупции», пунктом 3 части 1 статьи 3 Федерального закона от 17.07.2009 № 172-ФЗ «Об анти</w:t>
      </w:r>
      <w:r w:rsidR="00A57406">
        <w:rPr>
          <w:sz w:val="28"/>
          <w:szCs w:val="28"/>
        </w:rPr>
        <w:t xml:space="preserve"> </w:t>
      </w:r>
      <w:r w:rsidR="00422726">
        <w:rPr>
          <w:sz w:val="28"/>
          <w:szCs w:val="28"/>
        </w:rPr>
        <w:t>коррупционной экспертизе нормативных правовых актов и проектов нормативных правовых актов»</w:t>
      </w:r>
      <w:r w:rsidR="00A00E1A">
        <w:rPr>
          <w:sz w:val="28"/>
          <w:szCs w:val="28"/>
        </w:rPr>
        <w:t xml:space="preserve">, </w:t>
      </w:r>
      <w:r w:rsidR="00CE7059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A00E1A">
        <w:rPr>
          <w:sz w:val="28"/>
          <w:szCs w:val="28"/>
        </w:rPr>
        <w:t>постановление</w:t>
      </w:r>
      <w:r w:rsidR="000707C5">
        <w:rPr>
          <w:sz w:val="28"/>
          <w:szCs w:val="28"/>
        </w:rPr>
        <w:t>м</w:t>
      </w:r>
      <w:r w:rsidR="00A00E1A">
        <w:rPr>
          <w:sz w:val="28"/>
          <w:szCs w:val="28"/>
        </w:rPr>
        <w:t xml:space="preserve"> Правительства Российской Федерации от 26.02.2010 № 96 «Об анти</w:t>
      </w:r>
      <w:r w:rsidR="00A57406">
        <w:rPr>
          <w:sz w:val="28"/>
          <w:szCs w:val="28"/>
        </w:rPr>
        <w:t xml:space="preserve"> </w:t>
      </w:r>
      <w:r w:rsidR="00A00E1A">
        <w:rPr>
          <w:sz w:val="28"/>
          <w:szCs w:val="28"/>
        </w:rPr>
        <w:t>коррупционной экспертизе нормативных</w:t>
      </w:r>
      <w:proofErr w:type="gramEnd"/>
      <w:r w:rsidR="00A00E1A">
        <w:rPr>
          <w:sz w:val="28"/>
          <w:szCs w:val="28"/>
        </w:rPr>
        <w:t xml:space="preserve"> правовых актов и проектов нормативных правовых актов»</w:t>
      </w:r>
      <w:r w:rsidR="00422726">
        <w:rPr>
          <w:sz w:val="28"/>
          <w:szCs w:val="28"/>
        </w:rPr>
        <w:t xml:space="preserve"> </w:t>
      </w:r>
      <w:r w:rsidR="00A57406">
        <w:rPr>
          <w:sz w:val="28"/>
          <w:szCs w:val="28"/>
        </w:rPr>
        <w:t xml:space="preserve"> </w:t>
      </w:r>
    </w:p>
    <w:p w:rsidR="00A00E1A" w:rsidRDefault="00A00E1A" w:rsidP="00A00E1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A57406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A00E1A" w:rsidRDefault="00A00E1A" w:rsidP="00A00E1A">
      <w:pPr>
        <w:pStyle w:val="a4"/>
        <w:jc w:val="both"/>
        <w:rPr>
          <w:sz w:val="28"/>
          <w:szCs w:val="28"/>
        </w:rPr>
      </w:pPr>
    </w:p>
    <w:p w:rsidR="00A00E1A" w:rsidRDefault="00A00E1A" w:rsidP="00A00E1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</w:t>
      </w:r>
      <w:r w:rsidR="00CE7059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проведения анти</w:t>
      </w:r>
      <w:r w:rsidR="00A57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коррупционной экспертизы </w:t>
      </w:r>
      <w:r w:rsidR="00CE7059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нормативных правовых актов</w:t>
      </w:r>
      <w:r w:rsidR="00CE7059">
        <w:rPr>
          <w:sz w:val="28"/>
          <w:szCs w:val="28"/>
        </w:rPr>
        <w:t xml:space="preserve"> принимаемых Администрацией </w:t>
      </w:r>
      <w:proofErr w:type="spellStart"/>
      <w:r w:rsidR="00C212FD">
        <w:rPr>
          <w:sz w:val="28"/>
          <w:szCs w:val="28"/>
        </w:rPr>
        <w:t>Бакшеевского</w:t>
      </w:r>
      <w:proofErr w:type="spellEnd"/>
      <w:r>
        <w:rPr>
          <w:sz w:val="28"/>
          <w:szCs w:val="28"/>
        </w:rPr>
        <w:t xml:space="preserve"> сельского поселения и их п</w:t>
      </w:r>
      <w:r w:rsidR="00CE7059">
        <w:rPr>
          <w:sz w:val="28"/>
          <w:szCs w:val="28"/>
        </w:rPr>
        <w:t>роектов согласно приложению к настоящему постановлению.</w:t>
      </w:r>
    </w:p>
    <w:p w:rsidR="00A00E1A" w:rsidRDefault="00A00E1A" w:rsidP="00A00E1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6C0D">
        <w:rPr>
          <w:sz w:val="28"/>
          <w:szCs w:val="28"/>
        </w:rPr>
        <w:t>2</w:t>
      </w:r>
      <w:r>
        <w:rPr>
          <w:sz w:val="28"/>
          <w:szCs w:val="28"/>
        </w:rPr>
        <w:t xml:space="preserve">. Признать утратившим силу постановление Администрации </w:t>
      </w:r>
      <w:proofErr w:type="spellStart"/>
      <w:r w:rsidR="00C212FD">
        <w:rPr>
          <w:sz w:val="28"/>
          <w:szCs w:val="28"/>
        </w:rPr>
        <w:t>Бакшеевского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C212FD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C212FD">
        <w:rPr>
          <w:sz w:val="28"/>
          <w:szCs w:val="28"/>
        </w:rPr>
        <w:t>9</w:t>
      </w:r>
      <w:r>
        <w:rPr>
          <w:sz w:val="28"/>
          <w:szCs w:val="28"/>
        </w:rPr>
        <w:t xml:space="preserve">.2012 № </w:t>
      </w:r>
      <w:r w:rsidR="00C212FD">
        <w:rPr>
          <w:sz w:val="28"/>
          <w:szCs w:val="28"/>
        </w:rPr>
        <w:t>50-п</w:t>
      </w:r>
      <w:r>
        <w:rPr>
          <w:sz w:val="28"/>
          <w:szCs w:val="28"/>
        </w:rPr>
        <w:t xml:space="preserve"> «Об утверждении Положения о порядке проведения анти</w:t>
      </w:r>
      <w:r w:rsidR="00C212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коррупционной экспертизы нормативных правовых актов </w:t>
      </w:r>
      <w:proofErr w:type="spellStart"/>
      <w:r w:rsidR="00C212FD">
        <w:rPr>
          <w:sz w:val="28"/>
          <w:szCs w:val="28"/>
        </w:rPr>
        <w:t>Бакшеевского</w:t>
      </w:r>
      <w:proofErr w:type="spellEnd"/>
      <w:r>
        <w:rPr>
          <w:sz w:val="28"/>
          <w:szCs w:val="28"/>
        </w:rPr>
        <w:t xml:space="preserve"> сельского поселения и их проектов</w:t>
      </w:r>
      <w:r w:rsidR="00C212FD">
        <w:rPr>
          <w:sz w:val="28"/>
          <w:szCs w:val="28"/>
        </w:rPr>
        <w:t xml:space="preserve"> на </w:t>
      </w:r>
      <w:proofErr w:type="spellStart"/>
      <w:r w:rsidR="00C212FD">
        <w:rPr>
          <w:sz w:val="28"/>
          <w:szCs w:val="28"/>
        </w:rPr>
        <w:t>коррупциогенность</w:t>
      </w:r>
      <w:proofErr w:type="spellEnd"/>
      <w:r>
        <w:rPr>
          <w:sz w:val="28"/>
          <w:szCs w:val="28"/>
        </w:rPr>
        <w:t>»</w:t>
      </w:r>
    </w:p>
    <w:p w:rsidR="00A00E1A" w:rsidRDefault="00A00E1A" w:rsidP="00A00E1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6C0D">
        <w:rPr>
          <w:sz w:val="28"/>
          <w:szCs w:val="28"/>
        </w:rPr>
        <w:t>3</w:t>
      </w:r>
      <w:r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A00E1A" w:rsidRDefault="00A00E1A" w:rsidP="00A00E1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6C0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00E1A" w:rsidRDefault="00A00E1A" w:rsidP="00A00E1A">
      <w:pPr>
        <w:pStyle w:val="a4"/>
        <w:jc w:val="both"/>
        <w:rPr>
          <w:sz w:val="28"/>
          <w:szCs w:val="28"/>
        </w:rPr>
      </w:pPr>
    </w:p>
    <w:p w:rsidR="00A00E1A" w:rsidRDefault="00A00E1A" w:rsidP="00A00E1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00E1A" w:rsidRDefault="00C212FD" w:rsidP="00A00E1A">
      <w:pPr>
        <w:pStyle w:val="a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Бакшеевского</w:t>
      </w:r>
      <w:proofErr w:type="spellEnd"/>
      <w:r w:rsidR="00A00E1A">
        <w:rPr>
          <w:sz w:val="28"/>
          <w:szCs w:val="28"/>
        </w:rPr>
        <w:t xml:space="preserve"> сельского поселения</w:t>
      </w:r>
      <w:r w:rsidR="00A00E1A">
        <w:rPr>
          <w:sz w:val="28"/>
          <w:szCs w:val="28"/>
        </w:rPr>
        <w:tab/>
      </w:r>
      <w:r w:rsidR="00A00E1A">
        <w:rPr>
          <w:sz w:val="28"/>
          <w:szCs w:val="28"/>
        </w:rPr>
        <w:tab/>
      </w:r>
      <w:r w:rsidR="00A00E1A">
        <w:rPr>
          <w:sz w:val="28"/>
          <w:szCs w:val="28"/>
        </w:rPr>
        <w:tab/>
      </w:r>
      <w:r w:rsidR="00A00E1A">
        <w:rPr>
          <w:sz w:val="28"/>
          <w:szCs w:val="28"/>
        </w:rPr>
        <w:tab/>
      </w:r>
      <w:r>
        <w:rPr>
          <w:sz w:val="28"/>
          <w:szCs w:val="28"/>
        </w:rPr>
        <w:t>А.М.Захарова</w:t>
      </w:r>
    </w:p>
    <w:p w:rsidR="00C212FD" w:rsidRDefault="00C212FD" w:rsidP="001A6C0D">
      <w:pPr>
        <w:pStyle w:val="a4"/>
        <w:jc w:val="right"/>
        <w:rPr>
          <w:sz w:val="28"/>
          <w:szCs w:val="28"/>
        </w:rPr>
      </w:pPr>
    </w:p>
    <w:p w:rsidR="00C212FD" w:rsidRDefault="00C212FD" w:rsidP="001A6C0D">
      <w:pPr>
        <w:pStyle w:val="a4"/>
        <w:jc w:val="right"/>
        <w:rPr>
          <w:sz w:val="28"/>
          <w:szCs w:val="28"/>
        </w:rPr>
      </w:pPr>
    </w:p>
    <w:p w:rsidR="00C212FD" w:rsidRDefault="00C212FD" w:rsidP="001A6C0D">
      <w:pPr>
        <w:pStyle w:val="a4"/>
        <w:jc w:val="right"/>
        <w:rPr>
          <w:sz w:val="28"/>
          <w:szCs w:val="28"/>
        </w:rPr>
      </w:pPr>
    </w:p>
    <w:p w:rsidR="00C212FD" w:rsidRDefault="00C212FD" w:rsidP="001A6C0D">
      <w:pPr>
        <w:pStyle w:val="a4"/>
        <w:jc w:val="right"/>
        <w:rPr>
          <w:sz w:val="28"/>
          <w:szCs w:val="28"/>
        </w:rPr>
      </w:pPr>
    </w:p>
    <w:p w:rsidR="001A6C0D" w:rsidRDefault="001A6C0D" w:rsidP="001A6C0D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1A6C0D" w:rsidRDefault="001A6C0D" w:rsidP="001A6C0D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A6C0D" w:rsidRDefault="00C212FD" w:rsidP="001A6C0D">
      <w:pPr>
        <w:pStyle w:val="a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Бакшеевского</w:t>
      </w:r>
      <w:proofErr w:type="spellEnd"/>
      <w:r w:rsidR="001A6C0D">
        <w:rPr>
          <w:sz w:val="28"/>
          <w:szCs w:val="28"/>
        </w:rPr>
        <w:t xml:space="preserve"> сельского поселения</w:t>
      </w:r>
    </w:p>
    <w:p w:rsidR="001A6C0D" w:rsidRDefault="00C212FD" w:rsidP="001A6C0D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A6C0D">
        <w:rPr>
          <w:sz w:val="28"/>
          <w:szCs w:val="28"/>
        </w:rPr>
        <w:t>т</w:t>
      </w:r>
      <w:r>
        <w:rPr>
          <w:sz w:val="28"/>
          <w:szCs w:val="28"/>
        </w:rPr>
        <w:t xml:space="preserve"> 17.04.2023г. № 21-п</w:t>
      </w:r>
    </w:p>
    <w:p w:rsidR="001A6C0D" w:rsidRDefault="001A6C0D" w:rsidP="001A6C0D">
      <w:pPr>
        <w:pStyle w:val="a4"/>
        <w:jc w:val="right"/>
        <w:rPr>
          <w:sz w:val="28"/>
          <w:szCs w:val="28"/>
        </w:rPr>
      </w:pPr>
    </w:p>
    <w:p w:rsidR="001A6C0D" w:rsidRDefault="00CE7059" w:rsidP="001A6C0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E7059" w:rsidRDefault="001A6C0D" w:rsidP="00CE705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анти</w:t>
      </w:r>
      <w:r w:rsidR="00C212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коррупционной экспертизы </w:t>
      </w:r>
      <w:proofErr w:type="gramStart"/>
      <w:r w:rsidR="00CE7059">
        <w:rPr>
          <w:b/>
          <w:sz w:val="28"/>
          <w:szCs w:val="28"/>
        </w:rPr>
        <w:t>муниципальных</w:t>
      </w:r>
      <w:proofErr w:type="gramEnd"/>
      <w:r w:rsidR="00CE7059">
        <w:rPr>
          <w:b/>
          <w:sz w:val="28"/>
          <w:szCs w:val="28"/>
        </w:rPr>
        <w:t xml:space="preserve"> </w:t>
      </w:r>
    </w:p>
    <w:p w:rsidR="001A6C0D" w:rsidRDefault="001A6C0D" w:rsidP="001A6C0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нормативных правовых актов</w:t>
      </w:r>
      <w:r w:rsidR="00CE7059">
        <w:rPr>
          <w:b/>
          <w:sz w:val="28"/>
          <w:szCs w:val="28"/>
        </w:rPr>
        <w:t>, принимаемых</w:t>
      </w:r>
      <w:r>
        <w:rPr>
          <w:b/>
          <w:sz w:val="28"/>
          <w:szCs w:val="28"/>
        </w:rPr>
        <w:t xml:space="preserve"> Администраци</w:t>
      </w:r>
      <w:r w:rsidR="00C212FD">
        <w:rPr>
          <w:b/>
          <w:sz w:val="28"/>
          <w:szCs w:val="28"/>
        </w:rPr>
        <w:t>ей</w:t>
      </w:r>
      <w:r>
        <w:rPr>
          <w:b/>
          <w:sz w:val="28"/>
          <w:szCs w:val="28"/>
        </w:rPr>
        <w:t xml:space="preserve"> </w:t>
      </w:r>
    </w:p>
    <w:p w:rsidR="001A6C0D" w:rsidRDefault="00C212FD" w:rsidP="001A6C0D">
      <w:pPr>
        <w:pStyle w:val="a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Бакшеевского</w:t>
      </w:r>
      <w:proofErr w:type="spellEnd"/>
      <w:r w:rsidR="001A6C0D">
        <w:rPr>
          <w:b/>
          <w:sz w:val="28"/>
          <w:szCs w:val="28"/>
        </w:rPr>
        <w:t xml:space="preserve"> сельского поселения</w:t>
      </w:r>
      <w:r w:rsidR="00CE7059">
        <w:rPr>
          <w:b/>
          <w:sz w:val="28"/>
          <w:szCs w:val="28"/>
        </w:rPr>
        <w:t>,</w:t>
      </w:r>
      <w:r w:rsidR="001A6C0D" w:rsidRPr="001A6C0D">
        <w:rPr>
          <w:b/>
          <w:sz w:val="28"/>
          <w:szCs w:val="28"/>
        </w:rPr>
        <w:t xml:space="preserve"> </w:t>
      </w:r>
      <w:r w:rsidR="001A6C0D">
        <w:rPr>
          <w:b/>
          <w:sz w:val="28"/>
          <w:szCs w:val="28"/>
        </w:rPr>
        <w:t>и их проектов</w:t>
      </w:r>
    </w:p>
    <w:p w:rsidR="001A6C0D" w:rsidRDefault="001A6C0D" w:rsidP="001A6C0D">
      <w:pPr>
        <w:pStyle w:val="a4"/>
        <w:jc w:val="center"/>
        <w:rPr>
          <w:b/>
          <w:sz w:val="28"/>
          <w:szCs w:val="28"/>
        </w:rPr>
      </w:pPr>
    </w:p>
    <w:p w:rsidR="001A6C0D" w:rsidRPr="00174E63" w:rsidRDefault="00CE7059" w:rsidP="00CE7059">
      <w:pPr>
        <w:pStyle w:val="a4"/>
        <w:jc w:val="center"/>
        <w:rPr>
          <w:b/>
          <w:sz w:val="28"/>
          <w:szCs w:val="28"/>
        </w:rPr>
      </w:pPr>
      <w:r w:rsidRPr="00174E63">
        <w:rPr>
          <w:b/>
          <w:sz w:val="28"/>
          <w:szCs w:val="28"/>
        </w:rPr>
        <w:t>1. Общие положения</w:t>
      </w:r>
    </w:p>
    <w:p w:rsidR="00CE7059" w:rsidRDefault="00CE7059" w:rsidP="00CE7059">
      <w:pPr>
        <w:pStyle w:val="a4"/>
        <w:jc w:val="center"/>
        <w:rPr>
          <w:sz w:val="28"/>
          <w:szCs w:val="28"/>
        </w:rPr>
      </w:pPr>
    </w:p>
    <w:p w:rsidR="00CE7059" w:rsidRDefault="00CE7059" w:rsidP="00CE705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Настоящим Порядком проведения анти</w:t>
      </w:r>
      <w:r w:rsidR="00C212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коррупционной экспертизы муниципальных нормативных правовых актов, принимаемых Администрацией </w:t>
      </w:r>
      <w:proofErr w:type="spellStart"/>
      <w:r w:rsidR="00C212FD">
        <w:rPr>
          <w:sz w:val="28"/>
          <w:szCs w:val="28"/>
        </w:rPr>
        <w:t>Бакшеевского</w:t>
      </w:r>
      <w:proofErr w:type="spellEnd"/>
      <w:r>
        <w:rPr>
          <w:sz w:val="28"/>
          <w:szCs w:val="28"/>
        </w:rPr>
        <w:t xml:space="preserve"> сельского поселения, и их проектов (далее – Порядок) устанавливается процедура проведения анти</w:t>
      </w:r>
      <w:r w:rsidR="00A31F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коррупционной экспертизы муниципальных нормативных правовых актов, принимаемых Администрацией </w:t>
      </w:r>
      <w:proofErr w:type="spellStart"/>
      <w:r w:rsidR="00A31FF5">
        <w:rPr>
          <w:sz w:val="28"/>
          <w:szCs w:val="28"/>
        </w:rPr>
        <w:t>Бакшеевского</w:t>
      </w:r>
      <w:proofErr w:type="spellEnd"/>
      <w:r>
        <w:rPr>
          <w:sz w:val="28"/>
          <w:szCs w:val="28"/>
        </w:rPr>
        <w:t xml:space="preserve"> сельского поселения (далее – </w:t>
      </w:r>
      <w:r w:rsidR="007937C6">
        <w:rPr>
          <w:sz w:val="28"/>
          <w:szCs w:val="28"/>
        </w:rPr>
        <w:t>Администрация</w:t>
      </w:r>
      <w:r>
        <w:rPr>
          <w:sz w:val="28"/>
          <w:szCs w:val="28"/>
        </w:rPr>
        <w:t>), и их проект</w:t>
      </w:r>
      <w:r w:rsidR="007937C6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CE7059" w:rsidRDefault="00CE7059" w:rsidP="00CE705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Целью анти</w:t>
      </w:r>
      <w:r w:rsidR="00A31FF5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коррупционной экспертизы является выявление в муниципальных нормативных правовых актах и их проектах правовых норм, которые создают предпосылки и (или) повышают вероятность совершения коррупционных действий.</w:t>
      </w:r>
    </w:p>
    <w:p w:rsidR="00CE7059" w:rsidRDefault="00CE7059" w:rsidP="00CE705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="00174E63">
        <w:rPr>
          <w:sz w:val="28"/>
          <w:szCs w:val="28"/>
        </w:rPr>
        <w:t>Задачами анти</w:t>
      </w:r>
      <w:r w:rsidR="00A31FF5">
        <w:rPr>
          <w:sz w:val="28"/>
          <w:szCs w:val="28"/>
        </w:rPr>
        <w:t xml:space="preserve"> </w:t>
      </w:r>
      <w:r w:rsidR="00174E63">
        <w:rPr>
          <w:sz w:val="28"/>
          <w:szCs w:val="28"/>
        </w:rPr>
        <w:t xml:space="preserve">коррупционной экспертизы являются выявление и описание </w:t>
      </w:r>
      <w:proofErr w:type="spellStart"/>
      <w:r w:rsidR="00174E63">
        <w:rPr>
          <w:sz w:val="28"/>
          <w:szCs w:val="28"/>
        </w:rPr>
        <w:t>коррупциогенных</w:t>
      </w:r>
      <w:proofErr w:type="spellEnd"/>
      <w:r w:rsidR="00174E63">
        <w:rPr>
          <w:sz w:val="28"/>
          <w:szCs w:val="28"/>
        </w:rPr>
        <w:t xml:space="preserve"> факторов в муниципальных нормативных правовых актах и их проектах, в том числе внесение предложений и рекомендаций, направленных на устранение или ограничение действия таких факторов.</w:t>
      </w:r>
    </w:p>
    <w:p w:rsidR="00135168" w:rsidRDefault="00135168" w:rsidP="00CE705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Анти</w:t>
      </w:r>
      <w:r w:rsidR="00A31F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коррупционная экспертиза правовых актов </w:t>
      </w:r>
      <w:r w:rsidR="00624EDE">
        <w:rPr>
          <w:sz w:val="28"/>
          <w:szCs w:val="28"/>
        </w:rPr>
        <w:t xml:space="preserve">и их проектов проводится специалистом </w:t>
      </w:r>
      <w:proofErr w:type="gramStart"/>
      <w:r w:rsidR="00624EDE">
        <w:rPr>
          <w:sz w:val="28"/>
          <w:szCs w:val="28"/>
        </w:rPr>
        <w:t>Администрации</w:t>
      </w:r>
      <w:proofErr w:type="gramEnd"/>
      <w:r w:rsidR="00624EDE">
        <w:rPr>
          <w:sz w:val="28"/>
          <w:szCs w:val="28"/>
        </w:rPr>
        <w:t xml:space="preserve"> отвечающим за правовую работу в соответствии </w:t>
      </w:r>
      <w:r w:rsidR="00255F28">
        <w:rPr>
          <w:sz w:val="28"/>
          <w:szCs w:val="28"/>
        </w:rPr>
        <w:t>с</w:t>
      </w:r>
      <w:r w:rsidR="00624EDE">
        <w:rPr>
          <w:sz w:val="28"/>
          <w:szCs w:val="28"/>
        </w:rPr>
        <w:t xml:space="preserve"> должностной инструкцией (далее – специалист по правовой работе)</w:t>
      </w:r>
      <w:r w:rsidR="003900DC">
        <w:rPr>
          <w:sz w:val="28"/>
          <w:szCs w:val="28"/>
        </w:rPr>
        <w:t>.</w:t>
      </w:r>
    </w:p>
    <w:p w:rsidR="00174E63" w:rsidRDefault="00174E63" w:rsidP="00CE7059">
      <w:pPr>
        <w:pStyle w:val="a4"/>
        <w:jc w:val="both"/>
        <w:rPr>
          <w:sz w:val="28"/>
          <w:szCs w:val="28"/>
        </w:rPr>
      </w:pPr>
    </w:p>
    <w:p w:rsidR="00174E63" w:rsidRDefault="00174E63" w:rsidP="00135168">
      <w:pPr>
        <w:pStyle w:val="a4"/>
        <w:jc w:val="center"/>
        <w:rPr>
          <w:b/>
          <w:sz w:val="28"/>
          <w:szCs w:val="28"/>
        </w:rPr>
      </w:pPr>
      <w:r w:rsidRPr="00174E63">
        <w:rPr>
          <w:b/>
          <w:sz w:val="28"/>
          <w:szCs w:val="28"/>
        </w:rPr>
        <w:t xml:space="preserve">2. </w:t>
      </w:r>
      <w:r w:rsidR="00135168">
        <w:rPr>
          <w:b/>
          <w:sz w:val="28"/>
          <w:szCs w:val="28"/>
        </w:rPr>
        <w:t>Виды анти</w:t>
      </w:r>
      <w:r w:rsidR="00A31FF5">
        <w:rPr>
          <w:b/>
          <w:sz w:val="28"/>
          <w:szCs w:val="28"/>
        </w:rPr>
        <w:t xml:space="preserve"> </w:t>
      </w:r>
      <w:r w:rsidR="00135168">
        <w:rPr>
          <w:b/>
          <w:sz w:val="28"/>
          <w:szCs w:val="28"/>
        </w:rPr>
        <w:t>коррупционной экспертизы</w:t>
      </w:r>
    </w:p>
    <w:p w:rsidR="00135168" w:rsidRDefault="00135168" w:rsidP="00135168">
      <w:pPr>
        <w:pStyle w:val="a4"/>
        <w:jc w:val="center"/>
        <w:rPr>
          <w:b/>
          <w:sz w:val="28"/>
          <w:szCs w:val="28"/>
        </w:rPr>
      </w:pPr>
    </w:p>
    <w:p w:rsidR="00135168" w:rsidRDefault="00135168" w:rsidP="00135168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2.1. К видам анти</w:t>
      </w:r>
      <w:r w:rsidR="00A31FF5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коррупционной экспертизы относятся:</w:t>
      </w:r>
    </w:p>
    <w:p w:rsidR="00135168" w:rsidRDefault="00135168" w:rsidP="0013516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анти</w:t>
      </w:r>
      <w:r w:rsidR="00A31FF5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135168" w:rsidRDefault="00135168" w:rsidP="0013516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анти</w:t>
      </w:r>
      <w:r w:rsidR="00A31FF5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коррупционная экспертиза действующих муниципальных нормативных правовых актов;</w:t>
      </w:r>
    </w:p>
    <w:p w:rsidR="00135168" w:rsidRDefault="00135168" w:rsidP="0013516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3)  независимая анти</w:t>
      </w:r>
      <w:r w:rsidR="00A31FF5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коррупционная экспертиза.</w:t>
      </w:r>
    </w:p>
    <w:p w:rsidR="00FC3141" w:rsidRDefault="00135168" w:rsidP="0013516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В соответствии с настоящим Порядком специалист </w:t>
      </w:r>
      <w:r w:rsidR="00FC3141">
        <w:rPr>
          <w:sz w:val="28"/>
          <w:szCs w:val="28"/>
        </w:rPr>
        <w:t>по правовой работе проводит анти</w:t>
      </w:r>
      <w:r w:rsidR="00A31FF5">
        <w:rPr>
          <w:sz w:val="28"/>
          <w:szCs w:val="28"/>
        </w:rPr>
        <w:t xml:space="preserve"> </w:t>
      </w:r>
      <w:r w:rsidR="00FC3141">
        <w:rPr>
          <w:sz w:val="28"/>
          <w:szCs w:val="28"/>
        </w:rPr>
        <w:t>коррупционную экспертизу, предусмотренную подпунктами 1, 2 пункта 2.1. настоящего Порядка.</w:t>
      </w:r>
    </w:p>
    <w:p w:rsidR="00135168" w:rsidRDefault="00135168" w:rsidP="00135168">
      <w:pPr>
        <w:pStyle w:val="a4"/>
        <w:jc w:val="both"/>
        <w:rPr>
          <w:sz w:val="28"/>
          <w:szCs w:val="28"/>
        </w:rPr>
      </w:pPr>
    </w:p>
    <w:p w:rsidR="00FC3141" w:rsidRDefault="00FC3141" w:rsidP="00FC314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Процедура проведения анти</w:t>
      </w:r>
      <w:r w:rsidR="00A31F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коррупционной экспертизы муниципальных нормативных правовых актов и их проектов</w:t>
      </w:r>
    </w:p>
    <w:p w:rsidR="00FC3141" w:rsidRDefault="00FC3141" w:rsidP="00FC3141">
      <w:pPr>
        <w:pStyle w:val="a4"/>
        <w:jc w:val="both"/>
        <w:rPr>
          <w:sz w:val="28"/>
          <w:szCs w:val="28"/>
        </w:rPr>
      </w:pPr>
    </w:p>
    <w:p w:rsidR="00FC3141" w:rsidRDefault="00FC3141" w:rsidP="00FC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00DC">
        <w:rPr>
          <w:sz w:val="28"/>
          <w:szCs w:val="28"/>
        </w:rPr>
        <w:t>3.1. Анти</w:t>
      </w:r>
      <w:r w:rsidR="00A31FF5">
        <w:rPr>
          <w:sz w:val="28"/>
          <w:szCs w:val="28"/>
        </w:rPr>
        <w:t xml:space="preserve"> </w:t>
      </w:r>
      <w:r w:rsidR="003900DC">
        <w:rPr>
          <w:sz w:val="28"/>
          <w:szCs w:val="28"/>
        </w:rPr>
        <w:t>коррупционная экспертиза проектов муниципальных нормативных правовых актов проводится одновременно с проведением их правовой экспертизы.</w:t>
      </w:r>
    </w:p>
    <w:p w:rsidR="003900DC" w:rsidRDefault="003C50FC" w:rsidP="00FC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Анти</w:t>
      </w:r>
      <w:r w:rsidR="00A31F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коррупционная экспертиза </w:t>
      </w:r>
      <w:r w:rsidR="002113BF">
        <w:rPr>
          <w:sz w:val="28"/>
          <w:szCs w:val="28"/>
        </w:rPr>
        <w:t>действующих</w:t>
      </w:r>
      <w:r>
        <w:rPr>
          <w:sz w:val="28"/>
          <w:szCs w:val="28"/>
        </w:rPr>
        <w:t xml:space="preserve"> муниципальных нормативных правовых актов проводится:</w:t>
      </w:r>
    </w:p>
    <w:p w:rsidR="003C50FC" w:rsidRDefault="003C50FC" w:rsidP="00FC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 мониторинге их применения;</w:t>
      </w:r>
    </w:p>
    <w:p w:rsidR="003C50FC" w:rsidRDefault="003C50FC" w:rsidP="00FC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 проведении их правовой экспертизы.</w:t>
      </w:r>
    </w:p>
    <w:p w:rsidR="003C50FC" w:rsidRDefault="003C50FC" w:rsidP="00FC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 Анти</w:t>
      </w:r>
      <w:r w:rsidR="00A31FF5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коррупционная экспертиза не проводится в отношении отмененных или признанных утратившими силу правовых актов, а также правовых актов, в отношении которых проводилась анти</w:t>
      </w:r>
      <w:r w:rsidR="00A31FF5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коррупционная экспертиза, если в дальнейшем в эти акты не вносились изменения.</w:t>
      </w:r>
    </w:p>
    <w:p w:rsidR="003C50FC" w:rsidRDefault="003C50FC" w:rsidP="00FC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 </w:t>
      </w:r>
      <w:proofErr w:type="gramStart"/>
      <w:r w:rsidR="002113BF">
        <w:rPr>
          <w:sz w:val="28"/>
          <w:szCs w:val="28"/>
        </w:rPr>
        <w:t>При проведении анти</w:t>
      </w:r>
      <w:r w:rsidR="00A31FF5">
        <w:rPr>
          <w:sz w:val="28"/>
          <w:szCs w:val="28"/>
        </w:rPr>
        <w:t xml:space="preserve"> </w:t>
      </w:r>
      <w:r w:rsidR="002113BF">
        <w:rPr>
          <w:sz w:val="28"/>
          <w:szCs w:val="28"/>
        </w:rPr>
        <w:t xml:space="preserve">коррупционной экспертизы проводится анализ на наличие в муниципальных нормативных правовых актах и их проектах положений, содержащих </w:t>
      </w:r>
      <w:proofErr w:type="spellStart"/>
      <w:r w:rsidR="002113BF">
        <w:rPr>
          <w:sz w:val="28"/>
          <w:szCs w:val="28"/>
        </w:rPr>
        <w:t>коррупциогенные</w:t>
      </w:r>
      <w:proofErr w:type="spellEnd"/>
      <w:r w:rsidR="002113BF">
        <w:rPr>
          <w:sz w:val="28"/>
          <w:szCs w:val="28"/>
        </w:rPr>
        <w:t xml:space="preserve"> факторы, в соответствии с Методикой проведения анти</w:t>
      </w:r>
      <w:r w:rsidR="00A31FF5">
        <w:rPr>
          <w:sz w:val="28"/>
          <w:szCs w:val="28"/>
        </w:rPr>
        <w:t xml:space="preserve"> </w:t>
      </w:r>
      <w:r w:rsidR="002113BF">
        <w:rPr>
          <w:sz w:val="28"/>
          <w:szCs w:val="28"/>
        </w:rPr>
        <w:t>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</w:t>
      </w:r>
      <w:r w:rsidR="00A31FF5">
        <w:rPr>
          <w:sz w:val="28"/>
          <w:szCs w:val="28"/>
        </w:rPr>
        <w:t xml:space="preserve"> </w:t>
      </w:r>
      <w:r w:rsidR="002113BF">
        <w:rPr>
          <w:sz w:val="28"/>
          <w:szCs w:val="28"/>
        </w:rPr>
        <w:t>коррупционной экспертизе нормативных правовых актов и проектов нормативных правовых актов».</w:t>
      </w:r>
      <w:proofErr w:type="gramEnd"/>
    </w:p>
    <w:p w:rsidR="002113BF" w:rsidRDefault="002113BF" w:rsidP="00FC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3.5.</w:t>
      </w:r>
      <w:r w:rsidR="00BB28D5">
        <w:rPr>
          <w:sz w:val="28"/>
          <w:szCs w:val="28"/>
        </w:rPr>
        <w:t xml:space="preserve"> Срок проведения анти</w:t>
      </w:r>
      <w:r w:rsidR="00A31FF5">
        <w:rPr>
          <w:sz w:val="28"/>
          <w:szCs w:val="28"/>
        </w:rPr>
        <w:t xml:space="preserve"> </w:t>
      </w:r>
      <w:r w:rsidR="00BB28D5">
        <w:rPr>
          <w:sz w:val="28"/>
          <w:szCs w:val="28"/>
        </w:rPr>
        <w:t>коррупционной экспертизы муниципальных нормативных правовых актов, проектов муниципальных нормативных правовых актов составляет 5</w:t>
      </w:r>
      <w:r w:rsidR="00745E7D">
        <w:rPr>
          <w:sz w:val="28"/>
          <w:szCs w:val="28"/>
        </w:rPr>
        <w:t xml:space="preserve"> (пят</w:t>
      </w:r>
      <w:r w:rsidR="00566E5E">
        <w:rPr>
          <w:sz w:val="28"/>
          <w:szCs w:val="28"/>
        </w:rPr>
        <w:t>ь</w:t>
      </w:r>
      <w:r w:rsidR="00745E7D">
        <w:rPr>
          <w:sz w:val="28"/>
          <w:szCs w:val="28"/>
        </w:rPr>
        <w:t>)</w:t>
      </w:r>
      <w:r w:rsidR="00BB28D5">
        <w:rPr>
          <w:sz w:val="28"/>
          <w:szCs w:val="28"/>
        </w:rPr>
        <w:t xml:space="preserve"> рабочих дней.</w:t>
      </w:r>
    </w:p>
    <w:p w:rsidR="00BB28D5" w:rsidRDefault="00BB28D5" w:rsidP="00FC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3.6. </w:t>
      </w:r>
      <w:r w:rsidR="00745E7D">
        <w:rPr>
          <w:sz w:val="28"/>
          <w:szCs w:val="28"/>
        </w:rPr>
        <w:t>Результаты анти</w:t>
      </w:r>
      <w:r w:rsidR="00A31FF5">
        <w:rPr>
          <w:sz w:val="28"/>
          <w:szCs w:val="28"/>
        </w:rPr>
        <w:t xml:space="preserve"> </w:t>
      </w:r>
      <w:r w:rsidR="00745E7D">
        <w:rPr>
          <w:sz w:val="28"/>
          <w:szCs w:val="28"/>
        </w:rPr>
        <w:t>коррупционной экспертизы отражаются в заключении, составляемом в пределах срока установленного подпунктом 3.5 настоящего Порядка.</w:t>
      </w:r>
    </w:p>
    <w:p w:rsidR="00745E7D" w:rsidRDefault="00745E7D" w:rsidP="00FC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3.7. В заключении по результатам проведения анти</w:t>
      </w:r>
      <w:r w:rsidR="00A31FF5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коррупционной экспертизы должны быть указаны выявленные в муниципальном нормативном правовом ак</w:t>
      </w:r>
      <w:r w:rsidR="002060AE">
        <w:rPr>
          <w:sz w:val="28"/>
          <w:szCs w:val="28"/>
        </w:rPr>
        <w:t>т</w:t>
      </w:r>
      <w:r>
        <w:rPr>
          <w:sz w:val="28"/>
          <w:szCs w:val="28"/>
        </w:rPr>
        <w:t xml:space="preserve">е, проекте муниципального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и предложены способы их устранения.</w:t>
      </w:r>
    </w:p>
    <w:p w:rsidR="00745E7D" w:rsidRDefault="00745E7D" w:rsidP="00FC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2060AE">
        <w:rPr>
          <w:sz w:val="28"/>
          <w:szCs w:val="28"/>
        </w:rPr>
        <w:t>8</w:t>
      </w:r>
      <w:r>
        <w:rPr>
          <w:sz w:val="28"/>
          <w:szCs w:val="28"/>
        </w:rPr>
        <w:t>. Заключение носит рекомендательный характер и подлежит обязательному рассмотрению в срок не более 3 (трех) рабочих дней со дня его получения.</w:t>
      </w:r>
    </w:p>
    <w:p w:rsidR="00745E7D" w:rsidRDefault="00745E7D" w:rsidP="00FC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2060AE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факторы, выявленные при проведении анти</w:t>
      </w:r>
      <w:r w:rsidR="00A31FF5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коррупционной экспертизы проекта, устраняются разработчиками проекта.</w:t>
      </w:r>
      <w:r w:rsidR="002060AE">
        <w:rPr>
          <w:sz w:val="28"/>
          <w:szCs w:val="28"/>
        </w:rPr>
        <w:t xml:space="preserve"> Проекты муниципального нормативного правового акта, содержащие </w:t>
      </w:r>
      <w:proofErr w:type="spellStart"/>
      <w:r w:rsidR="002060AE">
        <w:rPr>
          <w:sz w:val="28"/>
          <w:szCs w:val="28"/>
        </w:rPr>
        <w:t>коррупциогенные</w:t>
      </w:r>
      <w:proofErr w:type="spellEnd"/>
      <w:r w:rsidR="002060AE">
        <w:rPr>
          <w:sz w:val="28"/>
          <w:szCs w:val="28"/>
        </w:rPr>
        <w:t xml:space="preserve"> факторы, подлежат доработке и повторной анти</w:t>
      </w:r>
      <w:r w:rsidR="00A31FF5">
        <w:rPr>
          <w:sz w:val="28"/>
          <w:szCs w:val="28"/>
        </w:rPr>
        <w:t xml:space="preserve"> </w:t>
      </w:r>
      <w:r w:rsidR="002060AE">
        <w:rPr>
          <w:sz w:val="28"/>
          <w:szCs w:val="28"/>
        </w:rPr>
        <w:t>коррупционной экспертизе.</w:t>
      </w:r>
    </w:p>
    <w:p w:rsidR="002060AE" w:rsidRDefault="002060AE" w:rsidP="00FC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3.10. В случае отсутствия в проекте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по итогам проведения анти</w:t>
      </w:r>
      <w:r w:rsidR="00A31F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коррупционной экспертизы проект визируется </w:t>
      </w:r>
      <w:r>
        <w:rPr>
          <w:sz w:val="28"/>
          <w:szCs w:val="28"/>
        </w:rPr>
        <w:lastRenderedPageBreak/>
        <w:t xml:space="preserve">специалистом по правовой работе с указанием, что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в проекте не выявлены.</w:t>
      </w:r>
    </w:p>
    <w:p w:rsidR="00C10AF0" w:rsidRDefault="002060AE" w:rsidP="00FC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3.11. </w:t>
      </w:r>
      <w:r w:rsidR="00C10AF0">
        <w:rPr>
          <w:sz w:val="28"/>
          <w:szCs w:val="28"/>
        </w:rPr>
        <w:t xml:space="preserve">При проведении мониторинга действующих нормативных правовых актов в случае обнаружения </w:t>
      </w:r>
      <w:proofErr w:type="spellStart"/>
      <w:r w:rsidR="00C10AF0">
        <w:rPr>
          <w:sz w:val="28"/>
          <w:szCs w:val="28"/>
        </w:rPr>
        <w:t>коррупциогенных</w:t>
      </w:r>
      <w:proofErr w:type="spellEnd"/>
      <w:r w:rsidR="00C10AF0">
        <w:rPr>
          <w:sz w:val="28"/>
          <w:szCs w:val="28"/>
        </w:rPr>
        <w:t xml:space="preserve"> факторов </w:t>
      </w:r>
      <w:r w:rsidR="009D446E">
        <w:rPr>
          <w:sz w:val="28"/>
          <w:szCs w:val="28"/>
        </w:rPr>
        <w:t xml:space="preserve">специалист по правовой работе направляет соответствующее заключение Главе Администрации для рассмотрения и принятия решения о признании </w:t>
      </w:r>
      <w:proofErr w:type="gramStart"/>
      <w:r w:rsidR="009D446E">
        <w:rPr>
          <w:sz w:val="28"/>
          <w:szCs w:val="28"/>
        </w:rPr>
        <w:t>утратившим</w:t>
      </w:r>
      <w:proofErr w:type="gramEnd"/>
      <w:r w:rsidR="009D446E">
        <w:rPr>
          <w:sz w:val="28"/>
          <w:szCs w:val="28"/>
        </w:rPr>
        <w:t xml:space="preserve"> силу (отмене) нормативного правового акта Администрации или внесения в него соответствующих изменений.</w:t>
      </w:r>
    </w:p>
    <w:p w:rsidR="009D446E" w:rsidRDefault="00C10AF0" w:rsidP="00FC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3.12. </w:t>
      </w:r>
      <w:r w:rsidR="009D446E">
        <w:rPr>
          <w:sz w:val="28"/>
          <w:szCs w:val="28"/>
        </w:rPr>
        <w:t>В случае несогласия с результатами анти</w:t>
      </w:r>
      <w:r w:rsidR="00A31FF5">
        <w:rPr>
          <w:sz w:val="28"/>
          <w:szCs w:val="28"/>
        </w:rPr>
        <w:t xml:space="preserve"> </w:t>
      </w:r>
      <w:r w:rsidR="009D446E">
        <w:rPr>
          <w:sz w:val="28"/>
          <w:szCs w:val="28"/>
        </w:rPr>
        <w:t>коррупционной экспертизы исполнитель направляет специалисту по правовой работе служебную записку с</w:t>
      </w:r>
      <w:r w:rsidR="003411C3">
        <w:rPr>
          <w:sz w:val="28"/>
          <w:szCs w:val="28"/>
        </w:rPr>
        <w:t xml:space="preserve"> обоснованием своего несогласия, срок рассмотрения не более 2 (двух) дней.</w:t>
      </w:r>
    </w:p>
    <w:p w:rsidR="003411C3" w:rsidRDefault="009D446E" w:rsidP="003411C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11C3">
        <w:rPr>
          <w:sz w:val="28"/>
          <w:szCs w:val="28"/>
        </w:rPr>
        <w:t xml:space="preserve">В случае возникновения разногласий, возникающих при оценке указанных в заключении </w:t>
      </w:r>
      <w:proofErr w:type="spellStart"/>
      <w:r w:rsidR="003411C3">
        <w:rPr>
          <w:sz w:val="28"/>
          <w:szCs w:val="28"/>
        </w:rPr>
        <w:t>коррупциогенных</w:t>
      </w:r>
      <w:proofErr w:type="spellEnd"/>
      <w:r w:rsidR="003411C3">
        <w:rPr>
          <w:sz w:val="28"/>
          <w:szCs w:val="28"/>
        </w:rPr>
        <w:t xml:space="preserve"> факторов, </w:t>
      </w:r>
      <w:r w:rsidR="00767662">
        <w:rPr>
          <w:sz w:val="28"/>
          <w:szCs w:val="28"/>
        </w:rPr>
        <w:t>решаются путем создания комиссии.</w:t>
      </w:r>
    </w:p>
    <w:p w:rsidR="003411C3" w:rsidRDefault="003411C3" w:rsidP="003411C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Письменно оформленные протоколы заседаний </w:t>
      </w:r>
      <w:r w:rsidR="00767662">
        <w:rPr>
          <w:sz w:val="28"/>
          <w:szCs w:val="28"/>
        </w:rPr>
        <w:t>комиссии</w:t>
      </w:r>
      <w:r>
        <w:rPr>
          <w:sz w:val="28"/>
          <w:szCs w:val="28"/>
        </w:rPr>
        <w:t>, представляются Главе Администрации вместе с заключением по результатам проведения анти</w:t>
      </w:r>
      <w:r w:rsidR="00A31FF5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коррупционной экспертизы.</w:t>
      </w:r>
    </w:p>
    <w:p w:rsidR="003411C3" w:rsidRDefault="003411C3" w:rsidP="003411C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3.13. </w:t>
      </w:r>
      <w:r w:rsidR="00767662">
        <w:rPr>
          <w:sz w:val="28"/>
          <w:szCs w:val="28"/>
        </w:rPr>
        <w:t xml:space="preserve">Проекты муниципальных нормативных правовых актов, содержащие </w:t>
      </w:r>
      <w:proofErr w:type="spellStart"/>
      <w:r w:rsidR="00767662">
        <w:rPr>
          <w:sz w:val="28"/>
          <w:szCs w:val="28"/>
        </w:rPr>
        <w:t>коррупциогенные</w:t>
      </w:r>
      <w:proofErr w:type="spellEnd"/>
      <w:r w:rsidR="00767662">
        <w:rPr>
          <w:sz w:val="28"/>
          <w:szCs w:val="28"/>
        </w:rPr>
        <w:t xml:space="preserve"> факторы, подлежат доработке и повторной анти</w:t>
      </w:r>
      <w:r w:rsidR="00A31FF5">
        <w:rPr>
          <w:sz w:val="28"/>
          <w:szCs w:val="28"/>
        </w:rPr>
        <w:t xml:space="preserve"> </w:t>
      </w:r>
      <w:r w:rsidR="00767662">
        <w:rPr>
          <w:sz w:val="28"/>
          <w:szCs w:val="28"/>
        </w:rPr>
        <w:t>коррупционной экспертизе.</w:t>
      </w:r>
    </w:p>
    <w:p w:rsidR="00767662" w:rsidRDefault="00767662" w:rsidP="003411C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Повторная анти</w:t>
      </w:r>
      <w:r w:rsidR="00A31FF5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коррупционная экспертиза проектов муниципальных нормативных правовых актов проводится в соответствии с настоящим Порядком.</w:t>
      </w:r>
    </w:p>
    <w:p w:rsidR="00767662" w:rsidRDefault="00767662" w:rsidP="003411C3">
      <w:pPr>
        <w:pStyle w:val="a4"/>
        <w:jc w:val="both"/>
        <w:rPr>
          <w:sz w:val="28"/>
          <w:szCs w:val="28"/>
        </w:rPr>
      </w:pPr>
    </w:p>
    <w:p w:rsidR="00767662" w:rsidRDefault="00767662" w:rsidP="0076766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Независимая анти</w:t>
      </w:r>
      <w:r w:rsidR="00A31F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коррупционная экспертиза</w:t>
      </w:r>
    </w:p>
    <w:p w:rsidR="00767662" w:rsidRDefault="00767662" w:rsidP="00767662">
      <w:pPr>
        <w:pStyle w:val="a4"/>
        <w:jc w:val="both"/>
        <w:rPr>
          <w:b/>
          <w:sz w:val="28"/>
          <w:szCs w:val="28"/>
        </w:rPr>
      </w:pPr>
    </w:p>
    <w:p w:rsidR="002F40CE" w:rsidRDefault="00CE7DCF" w:rsidP="00CE7DCF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4.1. </w:t>
      </w:r>
      <w:proofErr w:type="gramStart"/>
      <w:r w:rsidR="002F40CE">
        <w:rPr>
          <w:color w:val="000000"/>
          <w:sz w:val="28"/>
          <w:szCs w:val="28"/>
        </w:rPr>
        <w:t>Независимая анти</w:t>
      </w:r>
      <w:r w:rsidR="00A31FF5">
        <w:rPr>
          <w:color w:val="000000"/>
          <w:sz w:val="28"/>
          <w:szCs w:val="28"/>
        </w:rPr>
        <w:t xml:space="preserve"> </w:t>
      </w:r>
      <w:r w:rsidR="002F40CE">
        <w:rPr>
          <w:color w:val="000000"/>
          <w:sz w:val="28"/>
          <w:szCs w:val="28"/>
        </w:rPr>
        <w:t>коррупционная экспертиза проводится юридическим и физическим лицами, аккредитованным Министерством юстиции Российской Федерации в качестве независимых экспертов анти</w:t>
      </w:r>
      <w:r w:rsidR="00A31FF5">
        <w:rPr>
          <w:color w:val="000000"/>
          <w:sz w:val="28"/>
          <w:szCs w:val="28"/>
        </w:rPr>
        <w:t xml:space="preserve"> </w:t>
      </w:r>
      <w:r w:rsidR="002F40CE">
        <w:rPr>
          <w:color w:val="000000"/>
          <w:sz w:val="28"/>
          <w:szCs w:val="28"/>
        </w:rPr>
        <w:t>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</w:t>
      </w:r>
      <w:r w:rsidR="00A31FF5">
        <w:rPr>
          <w:color w:val="000000"/>
          <w:sz w:val="28"/>
          <w:szCs w:val="28"/>
        </w:rPr>
        <w:t xml:space="preserve"> </w:t>
      </w:r>
      <w:r w:rsidR="002F40CE">
        <w:rPr>
          <w:color w:val="000000"/>
          <w:sz w:val="28"/>
          <w:szCs w:val="28"/>
        </w:rPr>
        <w:t>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26.02.2010 № 96  (далее – Правила), в</w:t>
      </w:r>
      <w:proofErr w:type="gramEnd"/>
      <w:r w:rsidR="002F40CE">
        <w:rPr>
          <w:color w:val="000000"/>
          <w:sz w:val="28"/>
          <w:szCs w:val="28"/>
        </w:rPr>
        <w:t xml:space="preserve"> инициативном </w:t>
      </w:r>
      <w:proofErr w:type="gramStart"/>
      <w:r w:rsidR="002F40CE">
        <w:rPr>
          <w:color w:val="000000"/>
          <w:sz w:val="28"/>
          <w:szCs w:val="28"/>
        </w:rPr>
        <w:t>порядке</w:t>
      </w:r>
      <w:proofErr w:type="gramEnd"/>
      <w:r w:rsidR="002F40CE">
        <w:rPr>
          <w:color w:val="000000"/>
          <w:sz w:val="28"/>
          <w:szCs w:val="28"/>
        </w:rPr>
        <w:t xml:space="preserve"> за счет собственных средств.</w:t>
      </w:r>
    </w:p>
    <w:p w:rsidR="007937C6" w:rsidRDefault="002F40CE" w:rsidP="00CE7DCF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Независимыми экспертами не могут являться юридические и физические лица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ринимавшие участие в подготовке проекта, а также учреждения находящиеся в ведении Администрации</w:t>
      </w:r>
      <w:r w:rsidR="007937C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3E4F81" w:rsidRDefault="003E4F81" w:rsidP="00CE7DCF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Проекты нормативных правовых актов размещаются на официальном сайте Администрации </w:t>
      </w:r>
      <w:r w:rsidR="00A31F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разделе «Проекты</w:t>
      </w:r>
      <w:r w:rsidR="004318F4">
        <w:rPr>
          <w:color w:val="000000"/>
          <w:sz w:val="28"/>
          <w:szCs w:val="28"/>
        </w:rPr>
        <w:t xml:space="preserve"> документов</w:t>
      </w:r>
      <w:r>
        <w:rPr>
          <w:color w:val="000000"/>
          <w:sz w:val="28"/>
          <w:szCs w:val="28"/>
        </w:rPr>
        <w:t>».</w:t>
      </w:r>
    </w:p>
    <w:p w:rsidR="00CE7DCF" w:rsidRDefault="00CE7DCF" w:rsidP="00CE7DC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E4F81">
        <w:rPr>
          <w:sz w:val="28"/>
          <w:szCs w:val="28"/>
        </w:rPr>
        <w:t>4</w:t>
      </w:r>
      <w:r>
        <w:rPr>
          <w:sz w:val="28"/>
          <w:szCs w:val="28"/>
        </w:rPr>
        <w:t xml:space="preserve">. Разработчики проекта в день направления его на согласование (визирование) заинтересованным работникам Администрации также направляют работнику Администрации, ответственному за размещение </w:t>
      </w:r>
      <w:r>
        <w:rPr>
          <w:sz w:val="28"/>
          <w:szCs w:val="28"/>
        </w:rPr>
        <w:lastRenderedPageBreak/>
        <w:t xml:space="preserve">информации о работе Администрации на сайте, заявку на размещение на сайте проекта и информационного сообщения к проекту. </w:t>
      </w:r>
    </w:p>
    <w:p w:rsidR="00CE7DCF" w:rsidRDefault="00CE7DCF" w:rsidP="00CE7DC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информационном сообщении к проекту необходимо указать дату начала и дату окончания приема заключений по результатам независимой анти</w:t>
      </w:r>
      <w:r w:rsidR="00A31FF5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коррупционной экспертизы, а также адрес электронной почты Администрации, на который необходимо предварительно направлять указанные заключения.</w:t>
      </w:r>
    </w:p>
    <w:p w:rsidR="00CE7DCF" w:rsidRDefault="00CE7DCF" w:rsidP="00CE7DCF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Срок, устанавливаемый для приема заключений по результатам независимой анти</w:t>
      </w:r>
      <w:r w:rsidR="00A31FF5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коррупционной экспертизы, не может быть менее 3 рабочих дней.</w:t>
      </w:r>
    </w:p>
    <w:p w:rsidR="00CE7DCF" w:rsidRDefault="00CE7DCF" w:rsidP="00CE7DC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E4F81">
        <w:rPr>
          <w:sz w:val="28"/>
          <w:szCs w:val="28"/>
        </w:rPr>
        <w:t>5</w:t>
      </w:r>
      <w:r>
        <w:rPr>
          <w:sz w:val="28"/>
          <w:szCs w:val="28"/>
        </w:rPr>
        <w:t>. Работник Администрации, размещающий информацию о работе Администрации на сайте, в этот же день размещает на сайте проект и указанное информационное сообщение.</w:t>
      </w:r>
    </w:p>
    <w:p w:rsidR="00CE7DCF" w:rsidRDefault="00CE7DCF" w:rsidP="00CE7DC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срока проведения независимой экспертизы проект может быть удален с сайта.</w:t>
      </w:r>
    </w:p>
    <w:p w:rsidR="00CE7DCF" w:rsidRDefault="00CE7DCF" w:rsidP="00CE7DCF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E4F81">
        <w:rPr>
          <w:sz w:val="28"/>
          <w:szCs w:val="28"/>
        </w:rPr>
        <w:t>6</w:t>
      </w:r>
      <w:r>
        <w:rPr>
          <w:sz w:val="28"/>
          <w:szCs w:val="28"/>
        </w:rPr>
        <w:t>. В отношении проектов, содержащих сведения, составляющие государственную тайну, или сведения конфиденциального характера, независимая анти</w:t>
      </w:r>
      <w:r w:rsidR="00A31FF5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коррупционная экспертиза не проводится. Такие акты не подлежат размещению на сайте.</w:t>
      </w:r>
    </w:p>
    <w:p w:rsidR="00CE7DCF" w:rsidRDefault="00CE7DCF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4.</w:t>
      </w:r>
      <w:r w:rsidR="003E4F81">
        <w:rPr>
          <w:sz w:val="28"/>
          <w:szCs w:val="28"/>
        </w:rPr>
        <w:t>7</w:t>
      </w:r>
      <w:r>
        <w:rPr>
          <w:sz w:val="28"/>
          <w:szCs w:val="28"/>
        </w:rPr>
        <w:t>. Экспертное заключение направляется независимыми экспертами в Администрацию по почте или курьерским способом либо в виде электронного документа.</w:t>
      </w:r>
    </w:p>
    <w:p w:rsidR="00CE7DCF" w:rsidRDefault="00CE7DCF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С целью соблюдения срока, установленного пунктом 4.</w:t>
      </w:r>
      <w:r w:rsidR="007937C6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Положения, во избежание ситуации, когда проект будет утвержден (принят) до поступления заключения по результатам независимой анти</w:t>
      </w:r>
      <w:r w:rsidR="00A31FF5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коррупционной экспертизы, независимые эксперты предварительно направляют свое заключение в виде электронного документа на адрес электронный почты, указанный в извещении, в пределах указанного срока. О направлении заключения в виде электронного документа независимыми экспертами указывается в сопроводительном письме с указанием адреса электронной почты, на которое направлялось заключение, и даты направления.</w:t>
      </w:r>
    </w:p>
    <w:p w:rsidR="00CE7DCF" w:rsidRDefault="00CE7DCF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4.</w:t>
      </w:r>
      <w:r w:rsidR="003E4F81">
        <w:rPr>
          <w:sz w:val="28"/>
          <w:szCs w:val="28"/>
        </w:rPr>
        <w:t>8</w:t>
      </w:r>
      <w:r>
        <w:rPr>
          <w:sz w:val="28"/>
          <w:szCs w:val="28"/>
        </w:rPr>
        <w:t>. В случае поступления заключения независимого эксперта в электронном виде работник Администрации, ответственный за размещение информации о работе Администрации сайте, информирует об этом разработчиков проекта и специалиста по правовой работе с приложением такого заключения на бумажном носителе, а также передает им такое заключение в электронном виде.</w:t>
      </w:r>
    </w:p>
    <w:p w:rsidR="00CE7DCF" w:rsidRDefault="00CE7DCF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В случае не</w:t>
      </w:r>
      <w:r w:rsidR="00A31FF5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поступления заключения независимых экспертов по истечении срока, установленного для приема заключений по результатам независимой анти</w:t>
      </w:r>
      <w:r w:rsidR="00A31FF5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коррупционной экспертизы, работник Администрации, ответственный за размещение информации о работе Администрации на сайте, информирует об этом разработчиков проекта и специалиста по правовой работе.</w:t>
      </w:r>
    </w:p>
    <w:p w:rsidR="00CE7DCF" w:rsidRDefault="00CE7DCF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3E4F81">
        <w:rPr>
          <w:sz w:val="28"/>
          <w:szCs w:val="28"/>
        </w:rPr>
        <w:t>9</w:t>
      </w:r>
      <w:r>
        <w:rPr>
          <w:sz w:val="28"/>
          <w:szCs w:val="28"/>
        </w:rPr>
        <w:t>. Заключение по результатам независимой анти</w:t>
      </w:r>
      <w:r w:rsidR="00A31F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коррупционной экспертизы </w:t>
      </w:r>
      <w:r w:rsidR="007937C6">
        <w:rPr>
          <w:sz w:val="28"/>
          <w:szCs w:val="28"/>
        </w:rPr>
        <w:t>носит рекомендательный характер и подлежит обязательному рассмотрению Администрацией в тридцатидневный срок со дня его получения.</w:t>
      </w:r>
    </w:p>
    <w:p w:rsidR="00CE7DCF" w:rsidRDefault="00CE7DCF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4.1</w:t>
      </w:r>
      <w:r w:rsidR="003E4F81">
        <w:rPr>
          <w:sz w:val="28"/>
          <w:szCs w:val="28"/>
        </w:rPr>
        <w:t>0</w:t>
      </w:r>
      <w:r>
        <w:rPr>
          <w:sz w:val="28"/>
          <w:szCs w:val="28"/>
        </w:rPr>
        <w:t>. Заключение по результатам независимой анти</w:t>
      </w:r>
      <w:r w:rsidR="00A31FF5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коррупционной экспертизы подлежит рассмотрению разработчиками проекта совместно со специалистом по правовой работе.</w:t>
      </w:r>
    </w:p>
    <w:p w:rsidR="00CE7DCF" w:rsidRDefault="00CE7DCF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4.1</w:t>
      </w:r>
      <w:r w:rsidR="003E4F81">
        <w:rPr>
          <w:sz w:val="28"/>
          <w:szCs w:val="28"/>
        </w:rPr>
        <w:t>1</w:t>
      </w:r>
      <w:r>
        <w:rPr>
          <w:sz w:val="28"/>
          <w:szCs w:val="28"/>
        </w:rPr>
        <w:t>. В случае согласия с выводами либо с частью выводов, содержащихся в заключении по результатам независимой анти</w:t>
      </w:r>
      <w:r w:rsidR="00A31FF5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коррупционной экспертизы, положения проекта, способствующие созданию условий для проявления коррупции, устраняются на стадии доработки разработчиками проекта.</w:t>
      </w:r>
    </w:p>
    <w:p w:rsidR="00CE7DCF" w:rsidRDefault="00CE7DCF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4.1</w:t>
      </w:r>
      <w:r w:rsidR="003E4F81">
        <w:rPr>
          <w:sz w:val="28"/>
          <w:szCs w:val="28"/>
        </w:rPr>
        <w:t>2</w:t>
      </w:r>
      <w:r>
        <w:rPr>
          <w:sz w:val="28"/>
          <w:szCs w:val="28"/>
        </w:rPr>
        <w:t>. В случае несогласия разработчика проекта с результатами независимой анти</w:t>
      </w:r>
      <w:r w:rsidR="00A31F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коррупционной экспертизы вопрос выносится на рассмотрение Главы </w:t>
      </w:r>
      <w:r w:rsidR="007937C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Разработчик проекта по согласованию со специалистом по правовой работе в течение 2 дней с момента окончания срока, установленного для приема экспертных заключений независимой анти</w:t>
      </w:r>
      <w:r w:rsidR="00A31F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коррупционной экспертизы, направляет докладную записку Главе </w:t>
      </w:r>
      <w:r w:rsidR="007937C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 мотивированным обоснованием своего несогласия с выводами, содержащимися в заключениях независимых экспертов, и прикладывает проект, заключения и иные необходимые документы.</w:t>
      </w:r>
      <w:proofErr w:type="gramEnd"/>
    </w:p>
    <w:p w:rsidR="00CE7DCF" w:rsidRDefault="00CE7DCF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4.1</w:t>
      </w:r>
      <w:r w:rsidR="003E4F81">
        <w:rPr>
          <w:sz w:val="28"/>
          <w:szCs w:val="28"/>
        </w:rPr>
        <w:t>3</w:t>
      </w:r>
      <w:r>
        <w:rPr>
          <w:sz w:val="28"/>
          <w:szCs w:val="28"/>
        </w:rPr>
        <w:t xml:space="preserve">. Глава </w:t>
      </w:r>
      <w:r w:rsidR="003E4F8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поселения рассматривает поступившие материалы в течение 2 рабочих дней с момента поступления докладной записки, указанной в пункте 4.1</w:t>
      </w:r>
      <w:r w:rsidR="00C77332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</w:t>
      </w:r>
      <w:r w:rsidR="00C77332">
        <w:rPr>
          <w:sz w:val="28"/>
          <w:szCs w:val="28"/>
        </w:rPr>
        <w:t>Порядка</w:t>
      </w:r>
      <w:r>
        <w:rPr>
          <w:sz w:val="28"/>
          <w:szCs w:val="28"/>
        </w:rPr>
        <w:t>, и принимает одно из следующих решений:</w:t>
      </w:r>
    </w:p>
    <w:p w:rsidR="00CE7DCF" w:rsidRDefault="00C77332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- о</w:t>
      </w:r>
      <w:r w:rsidR="00CE7DCF">
        <w:rPr>
          <w:sz w:val="28"/>
          <w:szCs w:val="28"/>
        </w:rPr>
        <w:t xml:space="preserve"> признании выводов или части выводов, содержащихся в заключениях по результатам независимой анти</w:t>
      </w:r>
      <w:r w:rsidR="00A31FF5">
        <w:rPr>
          <w:sz w:val="28"/>
          <w:szCs w:val="28"/>
        </w:rPr>
        <w:t xml:space="preserve"> </w:t>
      </w:r>
      <w:r w:rsidR="00CE7DCF">
        <w:rPr>
          <w:sz w:val="28"/>
          <w:szCs w:val="28"/>
        </w:rPr>
        <w:t xml:space="preserve">коррупционной экспертизы о наличии в проекте признаков </w:t>
      </w:r>
      <w:proofErr w:type="spellStart"/>
      <w:r w:rsidR="00CE7DCF">
        <w:rPr>
          <w:sz w:val="28"/>
          <w:szCs w:val="28"/>
        </w:rPr>
        <w:t>коррупциогенности</w:t>
      </w:r>
      <w:proofErr w:type="spellEnd"/>
      <w:r w:rsidR="00CE7DCF">
        <w:rPr>
          <w:sz w:val="28"/>
          <w:szCs w:val="28"/>
        </w:rPr>
        <w:t xml:space="preserve">, </w:t>
      </w:r>
      <w:proofErr w:type="gramStart"/>
      <w:r w:rsidR="00CE7DCF">
        <w:rPr>
          <w:sz w:val="28"/>
          <w:szCs w:val="28"/>
        </w:rPr>
        <w:t>обоснованными</w:t>
      </w:r>
      <w:proofErr w:type="gramEnd"/>
      <w:r w:rsidR="00CE7DCF">
        <w:rPr>
          <w:sz w:val="28"/>
          <w:szCs w:val="28"/>
        </w:rPr>
        <w:t xml:space="preserve"> и направлении проекта его разработчикам для ус</w:t>
      </w:r>
      <w:r>
        <w:rPr>
          <w:sz w:val="28"/>
          <w:szCs w:val="28"/>
        </w:rPr>
        <w:t>транения коррупционных факторов;</w:t>
      </w:r>
    </w:p>
    <w:p w:rsidR="00CE7DCF" w:rsidRDefault="00C77332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- о</w:t>
      </w:r>
      <w:r w:rsidR="00CE7DCF">
        <w:rPr>
          <w:sz w:val="28"/>
          <w:szCs w:val="28"/>
        </w:rPr>
        <w:t xml:space="preserve"> признании выводов, содержащихся в заключениях по результатам независимой анти</w:t>
      </w:r>
      <w:r w:rsidR="00A31FF5">
        <w:rPr>
          <w:sz w:val="28"/>
          <w:szCs w:val="28"/>
        </w:rPr>
        <w:t xml:space="preserve"> </w:t>
      </w:r>
      <w:r w:rsidR="00CE7DCF">
        <w:rPr>
          <w:sz w:val="28"/>
          <w:szCs w:val="28"/>
        </w:rPr>
        <w:t xml:space="preserve">коррупционной экспертизы о наличии в проекте признаков </w:t>
      </w:r>
      <w:proofErr w:type="spellStart"/>
      <w:r w:rsidR="00CE7DCF">
        <w:rPr>
          <w:sz w:val="28"/>
          <w:szCs w:val="28"/>
        </w:rPr>
        <w:t>коррупциогенности</w:t>
      </w:r>
      <w:proofErr w:type="spellEnd"/>
      <w:r w:rsidR="00CE7DCF">
        <w:rPr>
          <w:sz w:val="28"/>
          <w:szCs w:val="28"/>
        </w:rPr>
        <w:t>, необоснованными и направлении проекта на согласование в представленной редакции.</w:t>
      </w:r>
    </w:p>
    <w:p w:rsidR="00CE7DCF" w:rsidRDefault="00CE7DCF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4.1</w:t>
      </w:r>
      <w:r w:rsidR="003E4F81">
        <w:rPr>
          <w:sz w:val="28"/>
          <w:szCs w:val="28"/>
        </w:rPr>
        <w:t>4</w:t>
      </w:r>
      <w:r>
        <w:rPr>
          <w:sz w:val="28"/>
          <w:szCs w:val="28"/>
        </w:rPr>
        <w:t>. В тридцатидневный срок с момента поступления заключения от независимого эксперта разработчики проекта направляют ему мотивированный ответ, согласованный со специалистом по правовой работе.</w:t>
      </w:r>
    </w:p>
    <w:p w:rsidR="00CE7DCF" w:rsidRDefault="00CE7DCF" w:rsidP="00CE7DC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3E4F81">
        <w:rPr>
          <w:sz w:val="28"/>
          <w:szCs w:val="28"/>
        </w:rPr>
        <w:t>5</w:t>
      </w:r>
      <w:r>
        <w:rPr>
          <w:sz w:val="28"/>
          <w:szCs w:val="28"/>
        </w:rPr>
        <w:t>. В случае поступления в Администрацию заключений по результатам независимой анти</w:t>
      </w:r>
      <w:r w:rsidR="00A31FF5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коррупционной экспертизы действующих нормативных правовых актов Администрации, они в этот же рабочий день передаются работникам Администрации, разработавшим данный правовой акт, и специалисту по правовой работе для рассмотрения в порядке, установленном пунктами 4.</w:t>
      </w:r>
      <w:r w:rsidR="003E4F81">
        <w:rPr>
          <w:sz w:val="28"/>
          <w:szCs w:val="28"/>
        </w:rPr>
        <w:t>9</w:t>
      </w:r>
      <w:r>
        <w:rPr>
          <w:sz w:val="28"/>
          <w:szCs w:val="28"/>
        </w:rPr>
        <w:t xml:space="preserve"> – 4.</w:t>
      </w:r>
      <w:r w:rsidR="003E4F81">
        <w:rPr>
          <w:sz w:val="28"/>
          <w:szCs w:val="28"/>
        </w:rPr>
        <w:t>13</w:t>
      </w:r>
      <w:r>
        <w:rPr>
          <w:sz w:val="28"/>
          <w:szCs w:val="28"/>
        </w:rPr>
        <w:t xml:space="preserve"> настоящего Положения.</w:t>
      </w:r>
    </w:p>
    <w:p w:rsidR="009D446E" w:rsidRDefault="009D446E" w:rsidP="003411C3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C50FC" w:rsidRDefault="003C50FC" w:rsidP="00FC3141">
      <w:pPr>
        <w:pStyle w:val="a4"/>
        <w:jc w:val="both"/>
        <w:rPr>
          <w:sz w:val="28"/>
          <w:szCs w:val="28"/>
        </w:rPr>
      </w:pPr>
    </w:p>
    <w:p w:rsidR="003E4F81" w:rsidRPr="00BE1F88" w:rsidRDefault="003E4F81" w:rsidP="003E4F81">
      <w:pPr>
        <w:jc w:val="right"/>
      </w:pPr>
      <w:r w:rsidRPr="005603BF">
        <w:rPr>
          <w:sz w:val="28"/>
          <w:szCs w:val="28"/>
        </w:rPr>
        <w:lastRenderedPageBreak/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BE1F88">
        <w:t xml:space="preserve">Приложение 1 </w:t>
      </w:r>
    </w:p>
    <w:p w:rsidR="00BE1F88" w:rsidRPr="00BE1F88" w:rsidRDefault="003E4F81" w:rsidP="00BE1F88">
      <w:pPr>
        <w:pStyle w:val="a4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 xml:space="preserve"> </w:t>
      </w:r>
      <w:r w:rsidR="00BE1F88" w:rsidRPr="00BE1F88">
        <w:rPr>
          <w:sz w:val="20"/>
          <w:szCs w:val="20"/>
        </w:rPr>
        <w:t>к Порядку проведения анти</w:t>
      </w:r>
      <w:r w:rsidR="00A31FF5">
        <w:rPr>
          <w:sz w:val="20"/>
          <w:szCs w:val="20"/>
        </w:rPr>
        <w:t xml:space="preserve"> </w:t>
      </w:r>
      <w:proofErr w:type="gramStart"/>
      <w:r w:rsidR="00BE1F88" w:rsidRPr="00BE1F88">
        <w:rPr>
          <w:sz w:val="20"/>
          <w:szCs w:val="20"/>
        </w:rPr>
        <w:t>коррупционной</w:t>
      </w:r>
      <w:proofErr w:type="gramEnd"/>
      <w:r w:rsidR="00BE1F88" w:rsidRPr="00BE1F88">
        <w:rPr>
          <w:sz w:val="20"/>
          <w:szCs w:val="20"/>
        </w:rPr>
        <w:t xml:space="preserve"> </w:t>
      </w:r>
    </w:p>
    <w:p w:rsidR="00BE1F88" w:rsidRPr="00BE1F88" w:rsidRDefault="00BE1F88" w:rsidP="00BE1F88">
      <w:pPr>
        <w:pStyle w:val="a4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 xml:space="preserve">экспертизы </w:t>
      </w:r>
      <w:proofErr w:type="gramStart"/>
      <w:r w:rsidRPr="00BE1F88">
        <w:rPr>
          <w:sz w:val="20"/>
          <w:szCs w:val="20"/>
        </w:rPr>
        <w:t>муниципальных</w:t>
      </w:r>
      <w:proofErr w:type="gramEnd"/>
      <w:r w:rsidRPr="00BE1F88">
        <w:rPr>
          <w:sz w:val="20"/>
          <w:szCs w:val="20"/>
        </w:rPr>
        <w:t xml:space="preserve"> нормативных правовых </w:t>
      </w:r>
    </w:p>
    <w:p w:rsidR="00BE1F88" w:rsidRPr="00BE1F88" w:rsidRDefault="00BE1F88" w:rsidP="00BE1F88">
      <w:pPr>
        <w:pStyle w:val="a4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 xml:space="preserve">актов, принимаемых  Администрацией </w:t>
      </w:r>
      <w:proofErr w:type="spellStart"/>
      <w:r w:rsidR="00A31FF5">
        <w:rPr>
          <w:sz w:val="20"/>
          <w:szCs w:val="20"/>
        </w:rPr>
        <w:t>Бакшеевского</w:t>
      </w:r>
      <w:proofErr w:type="spellEnd"/>
    </w:p>
    <w:p w:rsidR="00BE1F88" w:rsidRPr="00BE1F88" w:rsidRDefault="00BE1F88" w:rsidP="00BE1F88">
      <w:pPr>
        <w:pStyle w:val="a4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>сельского поселения, и их проектов</w:t>
      </w:r>
    </w:p>
    <w:p w:rsidR="003E4F81" w:rsidRPr="005603BF" w:rsidRDefault="003E4F81" w:rsidP="00BE1F88">
      <w:pPr>
        <w:jc w:val="right"/>
        <w:rPr>
          <w:sz w:val="28"/>
          <w:szCs w:val="28"/>
        </w:rPr>
      </w:pPr>
    </w:p>
    <w:p w:rsidR="003E4F81" w:rsidRPr="005603BF" w:rsidRDefault="003E4F81" w:rsidP="003E4F8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E4F81" w:rsidRPr="005603BF" w:rsidRDefault="003E4F81" w:rsidP="003E4F81">
      <w:pPr>
        <w:jc w:val="center"/>
        <w:rPr>
          <w:sz w:val="28"/>
          <w:szCs w:val="28"/>
        </w:rPr>
      </w:pPr>
      <w:r w:rsidRPr="005603BF">
        <w:rPr>
          <w:sz w:val="28"/>
          <w:szCs w:val="28"/>
        </w:rPr>
        <w:t>ЖУРНАЛ</w:t>
      </w:r>
    </w:p>
    <w:p w:rsidR="003E4F81" w:rsidRPr="005603BF" w:rsidRDefault="003E4F81" w:rsidP="003E4F81">
      <w:pPr>
        <w:jc w:val="center"/>
        <w:rPr>
          <w:sz w:val="28"/>
          <w:szCs w:val="28"/>
        </w:rPr>
      </w:pPr>
      <w:r w:rsidRPr="005603BF">
        <w:rPr>
          <w:sz w:val="28"/>
          <w:szCs w:val="28"/>
        </w:rPr>
        <w:t xml:space="preserve">РЕГИСТРАЦИИ ПРОЕКТОВ НОРМАТИВНЫХ ПРАВОВЫХ АКТОВ И НОРМАТИВНЫХ ПРАВОВЫХ АКТОВ АДМИНИСТРАЦИИ </w:t>
      </w:r>
      <w:r w:rsidR="00A31FF5">
        <w:rPr>
          <w:sz w:val="28"/>
          <w:szCs w:val="28"/>
        </w:rPr>
        <w:t>БАКШЕЕВСКОГО СЕЛЬСКОГО ПОСЕЛЕНИЯ</w:t>
      </w:r>
      <w:r w:rsidRPr="005603BF">
        <w:rPr>
          <w:sz w:val="28"/>
          <w:szCs w:val="28"/>
        </w:rPr>
        <w:t>, ПОСТУПИВШИХ ДЛЯ ПРОВЕДЕНИЯ АНТИКОРРУПЦИОННОЙ ЭКСПЕРТИЗЫ</w:t>
      </w:r>
    </w:p>
    <w:p w:rsidR="003E4F81" w:rsidRPr="005603BF" w:rsidRDefault="003E4F81" w:rsidP="003E4F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7"/>
        <w:gridCol w:w="1326"/>
        <w:gridCol w:w="1539"/>
        <w:gridCol w:w="1777"/>
        <w:gridCol w:w="1648"/>
        <w:gridCol w:w="1067"/>
      </w:tblGrid>
      <w:tr w:rsidR="003E4F81" w:rsidRPr="005603BF" w:rsidTr="003E4F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5603BF" w:rsidRDefault="003E4F81" w:rsidP="00405FBD">
            <w:pPr>
              <w:jc w:val="center"/>
              <w:rPr>
                <w:sz w:val="28"/>
                <w:szCs w:val="28"/>
              </w:rPr>
            </w:pPr>
            <w:r w:rsidRPr="005603BF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5603B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603BF">
              <w:rPr>
                <w:sz w:val="28"/>
                <w:szCs w:val="28"/>
              </w:rPr>
              <w:t>/</w:t>
            </w:r>
            <w:proofErr w:type="spellStart"/>
            <w:r w:rsidRPr="005603B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5603BF" w:rsidRDefault="003E4F81" w:rsidP="00405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603BF">
              <w:rPr>
                <w:sz w:val="28"/>
                <w:szCs w:val="28"/>
              </w:rPr>
              <w:t>ата поступления</w:t>
            </w:r>
          </w:p>
          <w:p w:rsidR="003E4F81" w:rsidRPr="005603BF" w:rsidRDefault="003E4F81" w:rsidP="00405FBD">
            <w:pPr>
              <w:jc w:val="center"/>
              <w:rPr>
                <w:sz w:val="28"/>
                <w:szCs w:val="28"/>
              </w:rPr>
            </w:pPr>
            <w:r w:rsidRPr="005603BF">
              <w:rPr>
                <w:sz w:val="28"/>
                <w:szCs w:val="28"/>
              </w:rPr>
              <w:t>проекта НПА (НПА)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5603BF" w:rsidRDefault="003E4F81" w:rsidP="00405FBD">
            <w:pPr>
              <w:jc w:val="center"/>
              <w:rPr>
                <w:sz w:val="28"/>
                <w:szCs w:val="28"/>
              </w:rPr>
            </w:pPr>
            <w:r w:rsidRPr="005603BF">
              <w:rPr>
                <w:sz w:val="28"/>
                <w:szCs w:val="28"/>
              </w:rPr>
              <w:t>Вид и наименование проекта НПА (НПА)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5603BF" w:rsidRDefault="003E4F81" w:rsidP="00405FBD">
            <w:pPr>
              <w:jc w:val="center"/>
              <w:rPr>
                <w:sz w:val="28"/>
                <w:szCs w:val="28"/>
              </w:rPr>
            </w:pPr>
            <w:r w:rsidRPr="005603BF">
              <w:rPr>
                <w:sz w:val="28"/>
                <w:szCs w:val="28"/>
              </w:rPr>
              <w:t>Должностное лицо, вносящее проект НПА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5603BF" w:rsidRDefault="003E4F81" w:rsidP="00405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603BF">
              <w:rPr>
                <w:sz w:val="28"/>
                <w:szCs w:val="28"/>
              </w:rPr>
              <w:t xml:space="preserve">ата проведения </w:t>
            </w:r>
            <w:proofErr w:type="spellStart"/>
            <w:r w:rsidRPr="005603BF">
              <w:rPr>
                <w:sz w:val="28"/>
                <w:szCs w:val="28"/>
              </w:rPr>
              <w:t>антикоррупционной</w:t>
            </w:r>
            <w:proofErr w:type="spellEnd"/>
            <w:r w:rsidRPr="005603BF">
              <w:rPr>
                <w:sz w:val="28"/>
                <w:szCs w:val="28"/>
              </w:rPr>
              <w:t xml:space="preserve"> экспертизы проекта НПА (НПА)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5603BF" w:rsidRDefault="003E4F81" w:rsidP="00405FBD">
            <w:pPr>
              <w:jc w:val="center"/>
              <w:rPr>
                <w:sz w:val="28"/>
                <w:szCs w:val="28"/>
              </w:rPr>
            </w:pPr>
            <w:r w:rsidRPr="005603BF">
              <w:rPr>
                <w:sz w:val="28"/>
                <w:szCs w:val="28"/>
              </w:rPr>
              <w:t xml:space="preserve">Результат </w:t>
            </w:r>
            <w:proofErr w:type="spellStart"/>
            <w:r w:rsidRPr="005603BF">
              <w:rPr>
                <w:sz w:val="28"/>
                <w:szCs w:val="28"/>
              </w:rPr>
              <w:t>антикоррупционной</w:t>
            </w:r>
            <w:proofErr w:type="spellEnd"/>
            <w:r w:rsidRPr="005603BF">
              <w:rPr>
                <w:sz w:val="28"/>
                <w:szCs w:val="28"/>
              </w:rPr>
              <w:t xml:space="preserve"> экспертизы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5603BF" w:rsidRDefault="003E4F81" w:rsidP="00405FBD">
            <w:pPr>
              <w:jc w:val="center"/>
              <w:rPr>
                <w:sz w:val="28"/>
                <w:szCs w:val="28"/>
              </w:rPr>
            </w:pPr>
            <w:r w:rsidRPr="005603BF">
              <w:rPr>
                <w:sz w:val="28"/>
                <w:szCs w:val="28"/>
              </w:rPr>
              <w:t>Примечание</w:t>
            </w:r>
          </w:p>
        </w:tc>
      </w:tr>
      <w:tr w:rsidR="003E4F81" w:rsidRPr="005603BF" w:rsidTr="003E4F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5603BF" w:rsidRDefault="003E4F81" w:rsidP="00405FBD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5603BF" w:rsidRDefault="003E4F81" w:rsidP="00405FBD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5603BF" w:rsidRDefault="003E4F81" w:rsidP="00405FBD">
            <w:pPr>
              <w:rPr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5603BF" w:rsidRDefault="003E4F81" w:rsidP="00405FBD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5603BF" w:rsidRDefault="003E4F81" w:rsidP="00405FBD">
            <w:pPr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5603BF" w:rsidRDefault="003E4F81" w:rsidP="00405FBD">
            <w:pPr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5603BF" w:rsidRDefault="003E4F81" w:rsidP="00405FBD">
            <w:pPr>
              <w:rPr>
                <w:sz w:val="28"/>
                <w:szCs w:val="28"/>
              </w:rPr>
            </w:pPr>
          </w:p>
        </w:tc>
      </w:tr>
    </w:tbl>
    <w:p w:rsidR="003E4F81" w:rsidRPr="005603BF" w:rsidRDefault="003E4F81" w:rsidP="003E4F8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4F81" w:rsidRPr="005603BF" w:rsidRDefault="003E4F81" w:rsidP="003E4F8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4F81" w:rsidRPr="005603BF" w:rsidRDefault="003E4F81" w:rsidP="003E4F8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4F81" w:rsidRPr="005603BF" w:rsidRDefault="003E4F81" w:rsidP="003E4F8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5603BF">
        <w:rPr>
          <w:rFonts w:ascii="Times New Roman" w:hAnsi="Times New Roman" w:cs="Times New Roman"/>
          <w:sz w:val="28"/>
          <w:szCs w:val="28"/>
        </w:rPr>
        <w:t>Примечание: НПА – нормативный правовой акт</w:t>
      </w:r>
    </w:p>
    <w:p w:rsidR="003E4F81" w:rsidRPr="005603BF" w:rsidRDefault="003E4F81" w:rsidP="003E4F8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4F81" w:rsidRPr="005603BF" w:rsidRDefault="003E4F81" w:rsidP="003E4F8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4F81" w:rsidRDefault="003E4F81" w:rsidP="003E4F81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3E4F81" w:rsidRDefault="003E4F81" w:rsidP="003E4F81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3E4F81" w:rsidRDefault="003E4F81" w:rsidP="003E4F81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3E4F81" w:rsidRDefault="003E4F81" w:rsidP="003E4F81">
      <w:pPr>
        <w:jc w:val="right"/>
      </w:pPr>
    </w:p>
    <w:p w:rsidR="003E4F81" w:rsidRDefault="003E4F81" w:rsidP="003E4F81">
      <w:pPr>
        <w:jc w:val="right"/>
      </w:pPr>
    </w:p>
    <w:p w:rsidR="003E4F81" w:rsidRDefault="003E4F81" w:rsidP="003E4F81">
      <w:pPr>
        <w:jc w:val="right"/>
      </w:pPr>
    </w:p>
    <w:p w:rsidR="003E4F81" w:rsidRDefault="003E4F81" w:rsidP="003E4F81">
      <w:pPr>
        <w:jc w:val="right"/>
      </w:pPr>
    </w:p>
    <w:p w:rsidR="003E4F81" w:rsidRDefault="003E4F81" w:rsidP="003E4F81">
      <w:pPr>
        <w:jc w:val="right"/>
      </w:pPr>
    </w:p>
    <w:p w:rsidR="003E4F81" w:rsidRDefault="003E4F81" w:rsidP="003E4F81">
      <w:pPr>
        <w:jc w:val="right"/>
      </w:pPr>
    </w:p>
    <w:p w:rsidR="003E4F81" w:rsidRDefault="003E4F81" w:rsidP="003E4F81">
      <w:pPr>
        <w:jc w:val="right"/>
      </w:pPr>
    </w:p>
    <w:p w:rsidR="003E4F81" w:rsidRDefault="003E4F81" w:rsidP="003E4F81">
      <w:pPr>
        <w:jc w:val="right"/>
      </w:pPr>
    </w:p>
    <w:p w:rsidR="003E4F81" w:rsidRDefault="003E4F81" w:rsidP="003E4F81">
      <w:pPr>
        <w:jc w:val="right"/>
      </w:pPr>
    </w:p>
    <w:p w:rsidR="003E4F81" w:rsidRDefault="003E4F81" w:rsidP="003E4F81">
      <w:pPr>
        <w:jc w:val="right"/>
      </w:pPr>
    </w:p>
    <w:p w:rsidR="003E4F81" w:rsidRDefault="003E4F81" w:rsidP="003E4F81">
      <w:pPr>
        <w:jc w:val="right"/>
      </w:pPr>
    </w:p>
    <w:p w:rsidR="003E4F81" w:rsidRDefault="003E4F81" w:rsidP="003E4F81">
      <w:pPr>
        <w:jc w:val="right"/>
      </w:pPr>
    </w:p>
    <w:p w:rsidR="003E4F81" w:rsidRDefault="003E4F81" w:rsidP="003E4F81">
      <w:pPr>
        <w:jc w:val="right"/>
      </w:pPr>
    </w:p>
    <w:p w:rsidR="003E4F81" w:rsidRDefault="003E4F81" w:rsidP="003E4F81">
      <w:pPr>
        <w:jc w:val="right"/>
      </w:pPr>
    </w:p>
    <w:p w:rsidR="003E4F81" w:rsidRDefault="003E4F81" w:rsidP="003E4F81"/>
    <w:p w:rsidR="003E4F81" w:rsidRDefault="003E4F81" w:rsidP="003E4F81"/>
    <w:p w:rsidR="003E4F81" w:rsidRDefault="003E4F81" w:rsidP="003E4F81"/>
    <w:p w:rsidR="003E4F81" w:rsidRDefault="003E4F81" w:rsidP="003E4F81"/>
    <w:p w:rsidR="003E4F81" w:rsidRDefault="003E4F81" w:rsidP="003E4F81"/>
    <w:p w:rsidR="003E4F81" w:rsidRDefault="003E4F81" w:rsidP="003E4F81"/>
    <w:p w:rsidR="003E4F81" w:rsidRDefault="003E4F81" w:rsidP="003E4F81"/>
    <w:p w:rsidR="00BE1F88" w:rsidRDefault="00BE1F88" w:rsidP="003E4F81"/>
    <w:p w:rsidR="003E4F81" w:rsidRDefault="003E4F81" w:rsidP="003E4F81"/>
    <w:p w:rsidR="003E4F81" w:rsidRDefault="003E4F81" w:rsidP="003E4F81"/>
    <w:p w:rsidR="003E4F81" w:rsidRPr="00BE1F88" w:rsidRDefault="003E4F81" w:rsidP="003E4F81">
      <w:pPr>
        <w:ind w:left="2124"/>
        <w:jc w:val="right"/>
      </w:pPr>
      <w:r w:rsidRPr="00BE1F88">
        <w:lastRenderedPageBreak/>
        <w:t xml:space="preserve">   Приложение 2 </w:t>
      </w:r>
    </w:p>
    <w:p w:rsidR="00BE1F88" w:rsidRPr="00BE1F88" w:rsidRDefault="00BE1F88" w:rsidP="00BE1F88">
      <w:pPr>
        <w:pStyle w:val="a4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 xml:space="preserve">к Порядку проведения </w:t>
      </w:r>
      <w:proofErr w:type="spellStart"/>
      <w:r w:rsidRPr="00BE1F88">
        <w:rPr>
          <w:sz w:val="20"/>
          <w:szCs w:val="20"/>
        </w:rPr>
        <w:t>антикоррупционной</w:t>
      </w:r>
      <w:proofErr w:type="spellEnd"/>
      <w:r w:rsidRPr="00BE1F88">
        <w:rPr>
          <w:sz w:val="20"/>
          <w:szCs w:val="20"/>
        </w:rPr>
        <w:t xml:space="preserve"> </w:t>
      </w:r>
    </w:p>
    <w:p w:rsidR="00BE1F88" w:rsidRPr="00BE1F88" w:rsidRDefault="00BE1F88" w:rsidP="00BE1F88">
      <w:pPr>
        <w:pStyle w:val="a4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 xml:space="preserve">экспертизы </w:t>
      </w:r>
      <w:proofErr w:type="gramStart"/>
      <w:r w:rsidRPr="00BE1F88">
        <w:rPr>
          <w:sz w:val="20"/>
          <w:szCs w:val="20"/>
        </w:rPr>
        <w:t>муниципальных</w:t>
      </w:r>
      <w:proofErr w:type="gramEnd"/>
      <w:r w:rsidRPr="00BE1F88">
        <w:rPr>
          <w:sz w:val="20"/>
          <w:szCs w:val="20"/>
        </w:rPr>
        <w:t xml:space="preserve"> нормативных правовых </w:t>
      </w:r>
    </w:p>
    <w:p w:rsidR="00BE1F88" w:rsidRPr="00BE1F88" w:rsidRDefault="00BE1F88" w:rsidP="00BE1F88">
      <w:pPr>
        <w:pStyle w:val="a4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 xml:space="preserve">актов, принимаемых  Администрацией </w:t>
      </w:r>
      <w:proofErr w:type="spellStart"/>
      <w:r w:rsidR="00A31FF5">
        <w:rPr>
          <w:sz w:val="20"/>
          <w:szCs w:val="20"/>
        </w:rPr>
        <w:t>бАКШЕЕВСКОГО</w:t>
      </w:r>
      <w:proofErr w:type="spellEnd"/>
    </w:p>
    <w:p w:rsidR="00BE1F88" w:rsidRDefault="00BE1F88" w:rsidP="00BE1F88">
      <w:pPr>
        <w:pStyle w:val="a4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>сельского поселения, и их проектов</w:t>
      </w:r>
    </w:p>
    <w:p w:rsidR="00BE1F88" w:rsidRPr="00DB41BB" w:rsidRDefault="00BE1F88" w:rsidP="00BE1F88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DB41BB">
        <w:rPr>
          <w:sz w:val="22"/>
          <w:szCs w:val="22"/>
        </w:rPr>
        <w:t>ФОРМА</w:t>
      </w:r>
    </w:p>
    <w:p w:rsidR="00BE1F88" w:rsidRPr="00DB41BB" w:rsidRDefault="00BE1F88" w:rsidP="00BE1F88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DB41BB">
        <w:rPr>
          <w:sz w:val="22"/>
          <w:szCs w:val="22"/>
        </w:rPr>
        <w:t xml:space="preserve"> заключения по результатам проведения </w:t>
      </w:r>
      <w:proofErr w:type="spellStart"/>
      <w:r w:rsidRPr="00DB41BB">
        <w:rPr>
          <w:sz w:val="22"/>
          <w:szCs w:val="22"/>
        </w:rPr>
        <w:t>антикоррупционной</w:t>
      </w:r>
      <w:proofErr w:type="spellEnd"/>
      <w:r w:rsidRPr="00DB41BB">
        <w:rPr>
          <w:sz w:val="22"/>
          <w:szCs w:val="22"/>
        </w:rPr>
        <w:t xml:space="preserve"> экспертизы</w:t>
      </w:r>
    </w:p>
    <w:p w:rsidR="00BE1F88" w:rsidRPr="00DB41BB" w:rsidRDefault="00BE1F88" w:rsidP="00BE1F88">
      <w:pPr>
        <w:rPr>
          <w:sz w:val="22"/>
          <w:szCs w:val="22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8"/>
      </w:tblGrid>
      <w:tr w:rsidR="00BE1F88" w:rsidRPr="00DB41BB" w:rsidTr="00BE1F88">
        <w:trPr>
          <w:trHeight w:val="1371"/>
        </w:trPr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BE1F88" w:rsidRPr="00DB41BB" w:rsidRDefault="00BE1F88" w:rsidP="00405FBD">
            <w:pPr>
              <w:jc w:val="both"/>
              <w:rPr>
                <w:sz w:val="24"/>
                <w:szCs w:val="24"/>
              </w:rPr>
            </w:pPr>
            <w:r w:rsidRPr="00DB41BB">
              <w:rPr>
                <w:sz w:val="24"/>
                <w:szCs w:val="24"/>
              </w:rPr>
              <w:t xml:space="preserve">    Главе </w:t>
            </w:r>
            <w:r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A31FF5">
              <w:rPr>
                <w:sz w:val="24"/>
                <w:szCs w:val="24"/>
              </w:rPr>
              <w:t>Бакшеевского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BE1F88" w:rsidRPr="00DB41BB" w:rsidRDefault="00BE1F88" w:rsidP="00405FBD">
            <w:pPr>
              <w:jc w:val="right"/>
              <w:rPr>
                <w:sz w:val="24"/>
                <w:szCs w:val="24"/>
              </w:rPr>
            </w:pPr>
            <w:r w:rsidRPr="00DB41BB">
              <w:rPr>
                <w:sz w:val="24"/>
                <w:szCs w:val="24"/>
              </w:rPr>
              <w:t>_____________________________________________________</w:t>
            </w:r>
          </w:p>
          <w:p w:rsidR="00BE1F88" w:rsidRPr="00DB41BB" w:rsidRDefault="00BE1F88" w:rsidP="00405FBD">
            <w:pPr>
              <w:jc w:val="center"/>
              <w:rPr>
                <w:sz w:val="18"/>
                <w:szCs w:val="18"/>
              </w:rPr>
            </w:pPr>
            <w:r w:rsidRPr="00DB41BB">
              <w:rPr>
                <w:sz w:val="18"/>
                <w:szCs w:val="18"/>
              </w:rPr>
              <w:t>(Ф.И.О.)</w:t>
            </w:r>
          </w:p>
          <w:p w:rsidR="00BE1F88" w:rsidRPr="00DB41BB" w:rsidRDefault="00BE1F88" w:rsidP="00405FBD">
            <w:pPr>
              <w:jc w:val="right"/>
              <w:rPr>
                <w:sz w:val="24"/>
                <w:szCs w:val="24"/>
              </w:rPr>
            </w:pPr>
            <w:r w:rsidRPr="00DB41BB">
              <w:rPr>
                <w:sz w:val="24"/>
                <w:szCs w:val="24"/>
              </w:rPr>
              <w:t>_____________________________________________________</w:t>
            </w:r>
          </w:p>
          <w:p w:rsidR="00BE1F88" w:rsidRPr="00DB41BB" w:rsidRDefault="00BE1F88" w:rsidP="00405FBD">
            <w:pPr>
              <w:jc w:val="center"/>
              <w:rPr>
                <w:sz w:val="18"/>
                <w:szCs w:val="18"/>
              </w:rPr>
            </w:pPr>
            <w:r w:rsidRPr="00DB41BB">
              <w:rPr>
                <w:sz w:val="18"/>
                <w:szCs w:val="18"/>
              </w:rPr>
              <w:t>(Ф.И.О., должность работника Администрации)</w:t>
            </w:r>
          </w:p>
        </w:tc>
      </w:tr>
    </w:tbl>
    <w:p w:rsidR="00BE1F88" w:rsidRPr="00DB41BB" w:rsidRDefault="00BE1F88" w:rsidP="00BE1F88">
      <w:pPr>
        <w:rPr>
          <w:sz w:val="16"/>
          <w:szCs w:val="16"/>
        </w:rPr>
      </w:pPr>
    </w:p>
    <w:p w:rsidR="00BE1F88" w:rsidRPr="00DB41BB" w:rsidRDefault="00BE1F88" w:rsidP="00BE1F88">
      <w:pPr>
        <w:jc w:val="center"/>
        <w:rPr>
          <w:sz w:val="24"/>
          <w:szCs w:val="24"/>
        </w:rPr>
      </w:pPr>
      <w:r w:rsidRPr="00DB41BB">
        <w:rPr>
          <w:sz w:val="24"/>
          <w:szCs w:val="24"/>
        </w:rPr>
        <w:t>ЗАКЛЮЧЕНИЕ</w:t>
      </w:r>
    </w:p>
    <w:p w:rsidR="00BE1F88" w:rsidRPr="00DB41BB" w:rsidRDefault="00BE1F88" w:rsidP="00BE1F88">
      <w:pPr>
        <w:pStyle w:val="a5"/>
        <w:spacing w:before="0" w:beforeAutospacing="0" w:after="0" w:afterAutospacing="0"/>
        <w:jc w:val="center"/>
      </w:pPr>
      <w:r w:rsidRPr="00DB41BB">
        <w:t>по результатам проведения анти</w:t>
      </w:r>
      <w:r w:rsidR="00A31FF5">
        <w:t xml:space="preserve"> </w:t>
      </w:r>
      <w:r w:rsidRPr="00DB41BB">
        <w:t>коррупционной экспертизы</w:t>
      </w:r>
    </w:p>
    <w:p w:rsidR="00BE1F88" w:rsidRPr="00DB41BB" w:rsidRDefault="00BE1F88" w:rsidP="00BE1F88">
      <w:pPr>
        <w:jc w:val="center"/>
        <w:rPr>
          <w:sz w:val="22"/>
          <w:szCs w:val="22"/>
        </w:rPr>
      </w:pPr>
    </w:p>
    <w:p w:rsidR="00BE1F88" w:rsidRPr="00DB41BB" w:rsidRDefault="00BE1F88" w:rsidP="00BE1F88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DB41BB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BE1F88" w:rsidRPr="00DB41BB" w:rsidRDefault="00BE1F88" w:rsidP="00BE1F88">
      <w:pPr>
        <w:ind w:firstLine="540"/>
        <w:jc w:val="both"/>
        <w:rPr>
          <w:sz w:val="22"/>
          <w:szCs w:val="22"/>
        </w:rPr>
      </w:pPr>
      <w:proofErr w:type="gramStart"/>
      <w:r w:rsidRPr="00DB41BB">
        <w:rPr>
          <w:sz w:val="22"/>
          <w:szCs w:val="22"/>
        </w:rPr>
        <w:t xml:space="preserve">Администрацией </w:t>
      </w:r>
      <w:proofErr w:type="spellStart"/>
      <w:r w:rsidR="00A31FF5">
        <w:rPr>
          <w:sz w:val="22"/>
          <w:szCs w:val="22"/>
        </w:rPr>
        <w:t>Бакшеевского</w:t>
      </w:r>
      <w:proofErr w:type="spellEnd"/>
      <w:r>
        <w:rPr>
          <w:sz w:val="22"/>
          <w:szCs w:val="22"/>
        </w:rPr>
        <w:t xml:space="preserve"> сельского поселения</w:t>
      </w:r>
      <w:r w:rsidRPr="00DB41BB">
        <w:rPr>
          <w:sz w:val="22"/>
          <w:szCs w:val="22"/>
        </w:rPr>
        <w:t xml:space="preserve"> в соответствии с частями 3 и 4 статьи 3 Федерального закона от 17.07.2009 № 172-ФЗ «Об анти</w:t>
      </w:r>
      <w:r w:rsidR="00A31FF5">
        <w:rPr>
          <w:sz w:val="22"/>
          <w:szCs w:val="22"/>
        </w:rPr>
        <w:t xml:space="preserve"> </w:t>
      </w:r>
      <w:r w:rsidRPr="00DB41BB">
        <w:rPr>
          <w:sz w:val="22"/>
          <w:szCs w:val="22"/>
        </w:rPr>
        <w:t xml:space="preserve">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</w:t>
      </w:r>
      <w:r w:rsidR="001F5DB0">
        <w:rPr>
          <w:sz w:val="22"/>
          <w:szCs w:val="22"/>
        </w:rPr>
        <w:t>П</w:t>
      </w:r>
      <w:r w:rsidRPr="00DB41BB">
        <w:rPr>
          <w:sz w:val="22"/>
          <w:szCs w:val="22"/>
        </w:rPr>
        <w:t>орядк</w:t>
      </w:r>
      <w:r w:rsidR="001F5DB0">
        <w:rPr>
          <w:sz w:val="22"/>
          <w:szCs w:val="22"/>
        </w:rPr>
        <w:t>ом</w:t>
      </w:r>
      <w:r w:rsidRPr="00DB41BB">
        <w:rPr>
          <w:sz w:val="22"/>
          <w:szCs w:val="22"/>
        </w:rPr>
        <w:t xml:space="preserve"> проведения анти</w:t>
      </w:r>
      <w:r w:rsidR="00A31FF5">
        <w:rPr>
          <w:sz w:val="22"/>
          <w:szCs w:val="22"/>
        </w:rPr>
        <w:t xml:space="preserve"> </w:t>
      </w:r>
      <w:r w:rsidRPr="00DB41BB">
        <w:rPr>
          <w:sz w:val="22"/>
          <w:szCs w:val="22"/>
        </w:rPr>
        <w:t xml:space="preserve">коррупционной экспертизы нормативных правовых актов Администрации </w:t>
      </w:r>
      <w:proofErr w:type="spellStart"/>
      <w:r w:rsidR="00A31FF5">
        <w:rPr>
          <w:sz w:val="22"/>
          <w:szCs w:val="22"/>
        </w:rPr>
        <w:t>Бакшеевского</w:t>
      </w:r>
      <w:proofErr w:type="spellEnd"/>
      <w:r>
        <w:rPr>
          <w:sz w:val="22"/>
          <w:szCs w:val="22"/>
        </w:rPr>
        <w:t xml:space="preserve"> сельского поселения</w:t>
      </w:r>
      <w:r w:rsidRPr="00DB41BB">
        <w:rPr>
          <w:sz w:val="22"/>
          <w:szCs w:val="22"/>
        </w:rPr>
        <w:t xml:space="preserve"> и их проектов </w:t>
      </w:r>
      <w:proofErr w:type="gramEnd"/>
    </w:p>
    <w:p w:rsidR="00BE1F88" w:rsidRPr="00DB41BB" w:rsidRDefault="00BE1F88" w:rsidP="00BE1F88">
      <w:pPr>
        <w:jc w:val="both"/>
        <w:rPr>
          <w:sz w:val="24"/>
          <w:szCs w:val="24"/>
        </w:rPr>
      </w:pPr>
      <w:r w:rsidRPr="00DB41BB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</w:t>
      </w:r>
    </w:p>
    <w:p w:rsidR="00BE1F88" w:rsidRPr="00DB41BB" w:rsidRDefault="00BE1F88" w:rsidP="00BE1F88">
      <w:pPr>
        <w:jc w:val="center"/>
      </w:pPr>
      <w:r w:rsidRPr="00DB41BB">
        <w:t>(</w:t>
      </w:r>
      <w:r w:rsidRPr="00DB41BB">
        <w:rPr>
          <w:sz w:val="18"/>
          <w:szCs w:val="18"/>
        </w:rPr>
        <w:t>реквизиты муниципального правового акта либо наименование проекта правового акта)</w:t>
      </w:r>
    </w:p>
    <w:p w:rsidR="00BE1F88" w:rsidRPr="00DB41BB" w:rsidRDefault="00BE1F88" w:rsidP="00BE1F88">
      <w:pPr>
        <w:jc w:val="both"/>
        <w:rPr>
          <w:sz w:val="22"/>
          <w:szCs w:val="22"/>
        </w:rPr>
      </w:pPr>
      <w:r w:rsidRPr="00DB41BB">
        <w:rPr>
          <w:sz w:val="22"/>
          <w:szCs w:val="22"/>
        </w:rPr>
        <w:t xml:space="preserve">в целях выявления в нем </w:t>
      </w:r>
      <w:proofErr w:type="spellStart"/>
      <w:r w:rsidRPr="00DB41BB">
        <w:rPr>
          <w:sz w:val="22"/>
          <w:szCs w:val="22"/>
        </w:rPr>
        <w:t>коррупциогенных</w:t>
      </w:r>
      <w:proofErr w:type="spellEnd"/>
      <w:r w:rsidRPr="00DB41BB">
        <w:rPr>
          <w:sz w:val="22"/>
          <w:szCs w:val="22"/>
        </w:rPr>
        <w:t xml:space="preserve"> факторов и их последующего устранения.</w:t>
      </w:r>
    </w:p>
    <w:p w:rsidR="00BE1F88" w:rsidRPr="00DB41BB" w:rsidRDefault="00BE1F88" w:rsidP="00BE1F88">
      <w:pPr>
        <w:outlineLvl w:val="0"/>
        <w:rPr>
          <w:b/>
          <w:bCs/>
          <w:sz w:val="24"/>
          <w:szCs w:val="24"/>
        </w:rPr>
      </w:pPr>
      <w:r w:rsidRPr="00DB41BB">
        <w:rPr>
          <w:b/>
          <w:bCs/>
          <w:sz w:val="24"/>
          <w:szCs w:val="24"/>
        </w:rPr>
        <w:t>Вариант 1:</w:t>
      </w:r>
    </w:p>
    <w:p w:rsidR="00BE1F88" w:rsidRPr="00DB41BB" w:rsidRDefault="00BE1F88" w:rsidP="00BE1F88">
      <w:pPr>
        <w:ind w:firstLine="567"/>
        <w:outlineLvl w:val="0"/>
        <w:rPr>
          <w:sz w:val="22"/>
          <w:szCs w:val="22"/>
        </w:rPr>
      </w:pPr>
      <w:r w:rsidRPr="00DB41BB">
        <w:rPr>
          <w:sz w:val="22"/>
          <w:szCs w:val="22"/>
        </w:rPr>
        <w:t xml:space="preserve">В </w:t>
      </w:r>
      <w:proofErr w:type="gramStart"/>
      <w:r w:rsidRPr="00DB41BB">
        <w:rPr>
          <w:sz w:val="22"/>
          <w:szCs w:val="22"/>
        </w:rPr>
        <w:t>представленном</w:t>
      </w:r>
      <w:proofErr w:type="gramEnd"/>
    </w:p>
    <w:p w:rsidR="00BE1F88" w:rsidRPr="00DB41BB" w:rsidRDefault="00BE1F88" w:rsidP="00BE1F88">
      <w:pPr>
        <w:jc w:val="center"/>
        <w:rPr>
          <w:sz w:val="24"/>
          <w:szCs w:val="24"/>
        </w:rPr>
      </w:pPr>
    </w:p>
    <w:p w:rsidR="00BE1F88" w:rsidRPr="00DB41BB" w:rsidRDefault="00BE1F88" w:rsidP="00BE1F88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B41BB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BE1F88" w:rsidRPr="00DB41BB" w:rsidRDefault="00BE1F88" w:rsidP="00BE1F88">
      <w:pPr>
        <w:rPr>
          <w:sz w:val="22"/>
          <w:szCs w:val="22"/>
        </w:rPr>
      </w:pPr>
      <w:proofErr w:type="spellStart"/>
      <w:r w:rsidRPr="00DB41BB">
        <w:rPr>
          <w:sz w:val="22"/>
          <w:szCs w:val="22"/>
        </w:rPr>
        <w:t>коррупциогенные</w:t>
      </w:r>
      <w:proofErr w:type="spellEnd"/>
      <w:r w:rsidRPr="00DB41BB">
        <w:rPr>
          <w:sz w:val="22"/>
          <w:szCs w:val="22"/>
        </w:rPr>
        <w:t xml:space="preserve"> факторы не выявлены.</w:t>
      </w:r>
    </w:p>
    <w:p w:rsidR="00BE1F88" w:rsidRPr="00DB41BB" w:rsidRDefault="00BE1F88" w:rsidP="00BE1F88">
      <w:pPr>
        <w:rPr>
          <w:sz w:val="22"/>
          <w:szCs w:val="22"/>
        </w:rPr>
      </w:pPr>
    </w:p>
    <w:p w:rsidR="00BE1F88" w:rsidRPr="00DB41BB" w:rsidRDefault="00BE1F88" w:rsidP="00BE1F88">
      <w:pPr>
        <w:outlineLvl w:val="0"/>
        <w:rPr>
          <w:b/>
          <w:bCs/>
          <w:sz w:val="24"/>
          <w:szCs w:val="24"/>
        </w:rPr>
      </w:pPr>
      <w:r w:rsidRPr="00DB41BB">
        <w:rPr>
          <w:b/>
          <w:bCs/>
          <w:sz w:val="24"/>
          <w:szCs w:val="24"/>
        </w:rPr>
        <w:t>Вариант 2:</w:t>
      </w:r>
    </w:p>
    <w:p w:rsidR="00BE1F88" w:rsidRPr="00E47466" w:rsidRDefault="00BE1F88" w:rsidP="00BE1F88">
      <w:pPr>
        <w:ind w:firstLine="567"/>
        <w:outlineLvl w:val="0"/>
        <w:rPr>
          <w:sz w:val="22"/>
          <w:szCs w:val="22"/>
        </w:rPr>
      </w:pPr>
      <w:r w:rsidRPr="00E47466">
        <w:rPr>
          <w:sz w:val="22"/>
          <w:szCs w:val="22"/>
        </w:rPr>
        <w:t xml:space="preserve">В </w:t>
      </w:r>
      <w:proofErr w:type="gramStart"/>
      <w:r w:rsidRPr="00E47466">
        <w:rPr>
          <w:sz w:val="22"/>
          <w:szCs w:val="22"/>
        </w:rPr>
        <w:t>представленном</w:t>
      </w:r>
      <w:proofErr w:type="gramEnd"/>
    </w:p>
    <w:p w:rsidR="00BE1F88" w:rsidRPr="00DB41BB" w:rsidRDefault="00BE1F88" w:rsidP="00BE1F88">
      <w:pPr>
        <w:jc w:val="center"/>
        <w:rPr>
          <w:sz w:val="24"/>
          <w:szCs w:val="24"/>
        </w:rPr>
      </w:pPr>
    </w:p>
    <w:p w:rsidR="00BE1F88" w:rsidRPr="00DB41BB" w:rsidRDefault="00BE1F88" w:rsidP="00BE1F88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B41BB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BE1F88" w:rsidRPr="00E47466" w:rsidRDefault="00BE1F88" w:rsidP="00BE1F88">
      <w:pPr>
        <w:rPr>
          <w:sz w:val="22"/>
          <w:szCs w:val="22"/>
        </w:rPr>
      </w:pPr>
      <w:r w:rsidRPr="00E47466">
        <w:rPr>
          <w:sz w:val="22"/>
          <w:szCs w:val="22"/>
        </w:rPr>
        <w:t xml:space="preserve">выявлены следующие </w:t>
      </w:r>
      <w:proofErr w:type="spellStart"/>
      <w:r w:rsidRPr="00E47466">
        <w:rPr>
          <w:sz w:val="22"/>
          <w:szCs w:val="22"/>
        </w:rPr>
        <w:t>коррупциогенные</w:t>
      </w:r>
      <w:proofErr w:type="spellEnd"/>
      <w:r w:rsidRPr="00E47466">
        <w:rPr>
          <w:sz w:val="22"/>
          <w:szCs w:val="22"/>
        </w:rPr>
        <w:t xml:space="preserve"> факторы </w:t>
      </w:r>
      <w:r w:rsidRPr="00E47466">
        <w:rPr>
          <w:rStyle w:val="a9"/>
          <w:szCs w:val="22"/>
        </w:rPr>
        <w:footnoteReference w:id="1"/>
      </w:r>
      <w:r w:rsidRPr="00E47466">
        <w:rPr>
          <w:sz w:val="22"/>
          <w:szCs w:val="22"/>
        </w:rPr>
        <w:t>:</w:t>
      </w:r>
    </w:p>
    <w:p w:rsidR="00BE1F88" w:rsidRPr="00DB41BB" w:rsidRDefault="00BE1F88" w:rsidP="00BE1F88">
      <w:pPr>
        <w:rPr>
          <w:sz w:val="24"/>
          <w:szCs w:val="24"/>
        </w:rPr>
      </w:pPr>
      <w:r w:rsidRPr="00DB41BB">
        <w:rPr>
          <w:sz w:val="24"/>
          <w:szCs w:val="24"/>
        </w:rPr>
        <w:t>1. ___________________________________________________________________________</w:t>
      </w:r>
    </w:p>
    <w:p w:rsidR="00BE1F88" w:rsidRPr="00DB41BB" w:rsidRDefault="00BE1F88" w:rsidP="00BE1F88">
      <w:pPr>
        <w:rPr>
          <w:sz w:val="24"/>
          <w:szCs w:val="24"/>
        </w:rPr>
      </w:pPr>
      <w:r w:rsidRPr="00DB41BB">
        <w:rPr>
          <w:sz w:val="24"/>
          <w:szCs w:val="24"/>
        </w:rPr>
        <w:t>2. ___________________________________________________________________________</w:t>
      </w:r>
    </w:p>
    <w:p w:rsidR="00BE1F88" w:rsidRPr="00DB41BB" w:rsidRDefault="00BE1F88" w:rsidP="00BE1F88">
      <w:pPr>
        <w:rPr>
          <w:sz w:val="24"/>
          <w:szCs w:val="24"/>
        </w:rPr>
      </w:pPr>
      <w:r w:rsidRPr="00DB41BB">
        <w:rPr>
          <w:sz w:val="24"/>
          <w:szCs w:val="24"/>
        </w:rPr>
        <w:t>…____________________________________________</w:t>
      </w:r>
      <w:r>
        <w:rPr>
          <w:sz w:val="24"/>
          <w:szCs w:val="24"/>
        </w:rPr>
        <w:t>_______________________________</w:t>
      </w:r>
    </w:p>
    <w:p w:rsidR="00BE1F88" w:rsidRPr="00E47466" w:rsidRDefault="00BE1F88" w:rsidP="00BE1F88">
      <w:pPr>
        <w:spacing w:before="120"/>
        <w:ind w:firstLine="567"/>
        <w:jc w:val="both"/>
        <w:rPr>
          <w:sz w:val="22"/>
          <w:szCs w:val="22"/>
        </w:rPr>
      </w:pPr>
      <w:r w:rsidRPr="00E47466">
        <w:rPr>
          <w:sz w:val="22"/>
          <w:szCs w:val="22"/>
        </w:rPr>
        <w:t xml:space="preserve">В целях устранения выявленных </w:t>
      </w:r>
      <w:proofErr w:type="spellStart"/>
      <w:r w:rsidRPr="00E47466">
        <w:rPr>
          <w:sz w:val="22"/>
          <w:szCs w:val="22"/>
        </w:rPr>
        <w:t>коррупциогенных</w:t>
      </w:r>
      <w:proofErr w:type="spellEnd"/>
      <w:r w:rsidRPr="00E47466">
        <w:rPr>
          <w:sz w:val="22"/>
          <w:szCs w:val="22"/>
        </w:rPr>
        <w:t xml:space="preserve"> факторов предлагается</w:t>
      </w:r>
      <w:r w:rsidRPr="00E47466">
        <w:rPr>
          <w:sz w:val="22"/>
          <w:szCs w:val="22"/>
        </w:rPr>
        <w:br/>
      </w:r>
    </w:p>
    <w:p w:rsidR="00BE1F88" w:rsidRPr="00DB41BB" w:rsidRDefault="00BE1F88" w:rsidP="00BE1F88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BE1F88" w:rsidRPr="00DB41BB" w:rsidRDefault="00BE1F88" w:rsidP="00BE1F88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DB41BB">
        <w:rPr>
          <w:sz w:val="18"/>
          <w:szCs w:val="18"/>
        </w:rPr>
        <w:t xml:space="preserve">(указывается способ устранения </w:t>
      </w:r>
      <w:proofErr w:type="spellStart"/>
      <w:r w:rsidRPr="00DB41BB">
        <w:rPr>
          <w:sz w:val="18"/>
          <w:szCs w:val="18"/>
        </w:rPr>
        <w:t>коррупциогенных</w:t>
      </w:r>
      <w:proofErr w:type="spellEnd"/>
      <w:r w:rsidRPr="00DB41BB">
        <w:rPr>
          <w:sz w:val="18"/>
          <w:szCs w:val="18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65"/>
        <w:gridCol w:w="2027"/>
        <w:gridCol w:w="765"/>
        <w:gridCol w:w="3119"/>
      </w:tblGrid>
      <w:tr w:rsidR="00BE1F88" w:rsidRPr="00DB41BB" w:rsidTr="00405FB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1F88" w:rsidRPr="00DB41BB" w:rsidRDefault="00BE1F88" w:rsidP="00405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F88" w:rsidRPr="00DB41BB" w:rsidRDefault="00BE1F88" w:rsidP="00405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1F88" w:rsidRPr="00DB41BB" w:rsidRDefault="00BE1F88" w:rsidP="00405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F88" w:rsidRPr="00DB41BB" w:rsidRDefault="00BE1F88" w:rsidP="00405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1F88" w:rsidRPr="00DB41BB" w:rsidRDefault="00BE1F88" w:rsidP="00405FBD">
            <w:pPr>
              <w:jc w:val="center"/>
              <w:rPr>
                <w:sz w:val="24"/>
                <w:szCs w:val="24"/>
              </w:rPr>
            </w:pPr>
          </w:p>
        </w:tc>
      </w:tr>
      <w:tr w:rsidR="00BE1F88" w:rsidRPr="00DB41BB" w:rsidTr="00405FBD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BE1F88" w:rsidRPr="00DB41BB" w:rsidRDefault="00BE1F88" w:rsidP="00405FBD">
            <w:pPr>
              <w:jc w:val="center"/>
              <w:rPr>
                <w:sz w:val="18"/>
                <w:szCs w:val="18"/>
              </w:rPr>
            </w:pPr>
            <w:r w:rsidRPr="00DB41BB">
              <w:rPr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BE1F88" w:rsidRPr="00DB41BB" w:rsidRDefault="00BE1F88" w:rsidP="00405F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BE1F88" w:rsidRPr="00DB41BB" w:rsidRDefault="00BE1F88" w:rsidP="00405FBD">
            <w:pPr>
              <w:jc w:val="center"/>
              <w:rPr>
                <w:sz w:val="18"/>
                <w:szCs w:val="18"/>
              </w:rPr>
            </w:pPr>
            <w:r w:rsidRPr="00DB41BB">
              <w:rPr>
                <w:sz w:val="18"/>
                <w:szCs w:val="18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BE1F88" w:rsidRPr="00DB41BB" w:rsidRDefault="00BE1F88" w:rsidP="00405F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E1F88" w:rsidRPr="00DB41BB" w:rsidRDefault="00BE1F88" w:rsidP="00405FBD">
            <w:pPr>
              <w:jc w:val="center"/>
              <w:rPr>
                <w:sz w:val="18"/>
                <w:szCs w:val="18"/>
              </w:rPr>
            </w:pPr>
            <w:r w:rsidRPr="00DB41BB">
              <w:rPr>
                <w:sz w:val="18"/>
                <w:szCs w:val="18"/>
              </w:rPr>
              <w:t>(инициалы, фамилия)</w:t>
            </w:r>
          </w:p>
        </w:tc>
      </w:tr>
    </w:tbl>
    <w:p w:rsidR="00BE1F88" w:rsidRDefault="00BE1F88" w:rsidP="00BE1F88">
      <w:pPr>
        <w:tabs>
          <w:tab w:val="left" w:pos="5340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____________________________________</w:t>
      </w:r>
    </w:p>
    <w:p w:rsidR="001F5DB0" w:rsidRDefault="00BE1F88" w:rsidP="00BE1F88">
      <w:pPr>
        <w:pStyle w:val="a4"/>
        <w:rPr>
          <w:sz w:val="16"/>
          <w:szCs w:val="16"/>
        </w:rPr>
      </w:pPr>
      <w:proofErr w:type="gramStart"/>
      <w:r w:rsidRPr="00BE1F88">
        <w:rPr>
          <w:sz w:val="16"/>
          <w:szCs w:val="16"/>
        </w:rPr>
        <w:t xml:space="preserve">1Отражаются все положения нормативного правового акта, его проекта или иного документа, в которых выявлены </w:t>
      </w:r>
      <w:proofErr w:type="spellStart"/>
      <w:r w:rsidRPr="00BE1F88">
        <w:rPr>
          <w:sz w:val="16"/>
          <w:szCs w:val="16"/>
        </w:rPr>
        <w:t>коррупциогенные</w:t>
      </w:r>
      <w:proofErr w:type="spellEnd"/>
      <w:r w:rsidRPr="00BE1F88">
        <w:rPr>
          <w:sz w:val="16"/>
          <w:szCs w:val="16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BE1F88">
        <w:rPr>
          <w:sz w:val="16"/>
          <w:szCs w:val="16"/>
        </w:rPr>
        <w:t>оррупциогенных</w:t>
      </w:r>
      <w:proofErr w:type="spellEnd"/>
      <w:r w:rsidRPr="00BE1F88">
        <w:rPr>
          <w:sz w:val="16"/>
          <w:szCs w:val="16"/>
        </w:rPr>
        <w:t xml:space="preserve">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BE1F88">
          <w:rPr>
            <w:sz w:val="16"/>
            <w:szCs w:val="16"/>
          </w:rPr>
          <w:t xml:space="preserve">2010 </w:t>
        </w:r>
        <w:proofErr w:type="spellStart"/>
        <w:r w:rsidRPr="00BE1F88">
          <w:rPr>
            <w:sz w:val="16"/>
            <w:szCs w:val="16"/>
          </w:rPr>
          <w:t>г</w:t>
        </w:r>
      </w:smartTag>
      <w:r w:rsidRPr="00BE1F88">
        <w:rPr>
          <w:sz w:val="16"/>
          <w:szCs w:val="16"/>
        </w:rPr>
        <w:t>.№</w:t>
      </w:r>
      <w:proofErr w:type="spellEnd"/>
      <w:r w:rsidRPr="00BE1F88">
        <w:rPr>
          <w:sz w:val="16"/>
          <w:szCs w:val="16"/>
        </w:rPr>
        <w:t xml:space="preserve"> 96.</w:t>
      </w:r>
      <w:proofErr w:type="gramEnd"/>
    </w:p>
    <w:p w:rsidR="001F5DB0" w:rsidRPr="001F5DB0" w:rsidRDefault="001F5DB0" w:rsidP="001F5DB0">
      <w:pPr>
        <w:rPr>
          <w:lang w:eastAsia="ar-SA"/>
        </w:rPr>
      </w:pPr>
    </w:p>
    <w:p w:rsidR="001F5DB0" w:rsidRPr="001F5DB0" w:rsidRDefault="001F5DB0" w:rsidP="001F5DB0">
      <w:pPr>
        <w:rPr>
          <w:lang w:eastAsia="ar-SA"/>
        </w:rPr>
      </w:pPr>
    </w:p>
    <w:p w:rsidR="001F5DB0" w:rsidRPr="00BE1F88" w:rsidRDefault="001F5DB0" w:rsidP="001F5DB0">
      <w:pPr>
        <w:ind w:left="2124"/>
        <w:jc w:val="right"/>
      </w:pPr>
      <w:r w:rsidRPr="00BE1F88">
        <w:lastRenderedPageBreak/>
        <w:t>Приложение</w:t>
      </w:r>
      <w:r>
        <w:t xml:space="preserve"> 3</w:t>
      </w:r>
      <w:r w:rsidRPr="00BE1F88">
        <w:t xml:space="preserve"> </w:t>
      </w:r>
    </w:p>
    <w:p w:rsidR="001F5DB0" w:rsidRPr="00BE1F88" w:rsidRDefault="001F5DB0" w:rsidP="001F5DB0">
      <w:pPr>
        <w:pStyle w:val="a4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 xml:space="preserve">к Порядку проведения </w:t>
      </w:r>
      <w:proofErr w:type="spellStart"/>
      <w:r w:rsidRPr="00BE1F88">
        <w:rPr>
          <w:sz w:val="20"/>
          <w:szCs w:val="20"/>
        </w:rPr>
        <w:t>антикоррупционной</w:t>
      </w:r>
      <w:proofErr w:type="spellEnd"/>
      <w:r w:rsidRPr="00BE1F88">
        <w:rPr>
          <w:sz w:val="20"/>
          <w:szCs w:val="20"/>
        </w:rPr>
        <w:t xml:space="preserve"> </w:t>
      </w:r>
    </w:p>
    <w:p w:rsidR="001F5DB0" w:rsidRPr="00BE1F88" w:rsidRDefault="001F5DB0" w:rsidP="001F5DB0">
      <w:pPr>
        <w:pStyle w:val="a4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 xml:space="preserve">экспертизы </w:t>
      </w:r>
      <w:proofErr w:type="gramStart"/>
      <w:r w:rsidRPr="00BE1F88">
        <w:rPr>
          <w:sz w:val="20"/>
          <w:szCs w:val="20"/>
        </w:rPr>
        <w:t>муниципальных</w:t>
      </w:r>
      <w:proofErr w:type="gramEnd"/>
      <w:r w:rsidRPr="00BE1F88">
        <w:rPr>
          <w:sz w:val="20"/>
          <w:szCs w:val="20"/>
        </w:rPr>
        <w:t xml:space="preserve"> нормативных правовых </w:t>
      </w:r>
    </w:p>
    <w:p w:rsidR="001F5DB0" w:rsidRPr="00BE1F88" w:rsidRDefault="001F5DB0" w:rsidP="001F5DB0">
      <w:pPr>
        <w:pStyle w:val="a4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 xml:space="preserve">актов, принимаемых  Администрацией </w:t>
      </w:r>
      <w:proofErr w:type="spellStart"/>
      <w:r w:rsidR="00A31FF5">
        <w:rPr>
          <w:sz w:val="20"/>
          <w:szCs w:val="20"/>
        </w:rPr>
        <w:t>Бакшеевского</w:t>
      </w:r>
      <w:proofErr w:type="spellEnd"/>
    </w:p>
    <w:p w:rsidR="001F5DB0" w:rsidRDefault="001F5DB0" w:rsidP="001F5DB0">
      <w:pPr>
        <w:pStyle w:val="a4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>сельского поселения, и их проектов</w:t>
      </w:r>
    </w:p>
    <w:p w:rsidR="001F5DB0" w:rsidRDefault="001F5DB0" w:rsidP="001F5DB0">
      <w:pPr>
        <w:rPr>
          <w:lang w:eastAsia="ar-SA"/>
        </w:rPr>
      </w:pPr>
    </w:p>
    <w:p w:rsidR="00BE1F88" w:rsidRDefault="00BE1F88" w:rsidP="001F5DB0">
      <w:pPr>
        <w:rPr>
          <w:lang w:eastAsia="ar-SA"/>
        </w:rPr>
      </w:pPr>
    </w:p>
    <w:p w:rsidR="001F5DB0" w:rsidRDefault="001F5DB0" w:rsidP="001F5DB0">
      <w:pPr>
        <w:rPr>
          <w:lang w:eastAsia="ar-SA"/>
        </w:rPr>
      </w:pPr>
    </w:p>
    <w:p w:rsidR="001F5DB0" w:rsidRPr="001F5DB0" w:rsidRDefault="001F5DB0" w:rsidP="001F5DB0">
      <w:pPr>
        <w:jc w:val="center"/>
        <w:rPr>
          <w:sz w:val="28"/>
          <w:szCs w:val="28"/>
          <w:lang w:eastAsia="ar-SA"/>
        </w:rPr>
      </w:pPr>
      <w:r w:rsidRPr="001F5DB0">
        <w:rPr>
          <w:sz w:val="28"/>
          <w:szCs w:val="28"/>
          <w:lang w:eastAsia="ar-SA"/>
        </w:rPr>
        <w:t>СПРАВКА</w:t>
      </w:r>
    </w:p>
    <w:p w:rsidR="001F5DB0" w:rsidRPr="001F5DB0" w:rsidRDefault="001F5DB0" w:rsidP="001F5DB0">
      <w:pPr>
        <w:jc w:val="center"/>
        <w:rPr>
          <w:sz w:val="28"/>
          <w:szCs w:val="28"/>
          <w:lang w:eastAsia="ar-SA"/>
        </w:rPr>
      </w:pPr>
      <w:r w:rsidRPr="001F5DB0">
        <w:rPr>
          <w:sz w:val="28"/>
          <w:szCs w:val="28"/>
          <w:lang w:eastAsia="ar-SA"/>
        </w:rPr>
        <w:t>об отсутствии экспертного заключения независимого эксперта</w:t>
      </w:r>
    </w:p>
    <w:p w:rsidR="001F5DB0" w:rsidRPr="001F5DB0" w:rsidRDefault="001F5DB0" w:rsidP="001F5DB0">
      <w:pPr>
        <w:jc w:val="center"/>
        <w:rPr>
          <w:sz w:val="28"/>
          <w:szCs w:val="28"/>
          <w:lang w:eastAsia="ar-SA"/>
        </w:rPr>
      </w:pPr>
    </w:p>
    <w:p w:rsidR="001F5DB0" w:rsidRDefault="001F5DB0" w:rsidP="001F5DB0">
      <w:pPr>
        <w:jc w:val="both"/>
        <w:rPr>
          <w:color w:val="000000"/>
          <w:sz w:val="28"/>
          <w:szCs w:val="28"/>
        </w:rPr>
      </w:pPr>
      <w:r w:rsidRPr="001F5DB0">
        <w:rPr>
          <w:sz w:val="28"/>
          <w:szCs w:val="28"/>
          <w:lang w:eastAsia="ar-SA"/>
        </w:rPr>
        <w:tab/>
        <w:t xml:space="preserve">За время размещения на официальном сайте Администрации </w:t>
      </w:r>
      <w:proofErr w:type="spellStart"/>
      <w:r w:rsidR="00A31FF5">
        <w:rPr>
          <w:sz w:val="28"/>
          <w:szCs w:val="28"/>
          <w:lang w:eastAsia="ar-SA"/>
        </w:rPr>
        <w:t>Бакшеевского</w:t>
      </w:r>
      <w:proofErr w:type="spellEnd"/>
      <w:r w:rsidRPr="001F5DB0">
        <w:rPr>
          <w:sz w:val="28"/>
          <w:szCs w:val="28"/>
          <w:lang w:eastAsia="ar-SA"/>
        </w:rPr>
        <w:t xml:space="preserve"> сельского поселения </w:t>
      </w:r>
      <w:r w:rsidR="00A27B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 проекта нормативного правового акта</w:t>
      </w:r>
    </w:p>
    <w:p w:rsidR="001F5DB0" w:rsidRDefault="001F5DB0" w:rsidP="001F5D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1F5DB0" w:rsidRDefault="001F5DB0" w:rsidP="001F5DB0">
      <w:pPr>
        <w:jc w:val="center"/>
        <w:rPr>
          <w:sz w:val="28"/>
          <w:szCs w:val="28"/>
          <w:vertAlign w:val="superscript"/>
          <w:lang w:eastAsia="ar-SA"/>
        </w:rPr>
      </w:pPr>
      <w:r>
        <w:rPr>
          <w:sz w:val="28"/>
          <w:szCs w:val="28"/>
          <w:vertAlign w:val="superscript"/>
          <w:lang w:eastAsia="ar-SA"/>
        </w:rPr>
        <w:t>(название нормативного правового акта)</w:t>
      </w:r>
    </w:p>
    <w:p w:rsidR="001F5DB0" w:rsidRDefault="001F5DB0" w:rsidP="001F5DB0">
      <w:pPr>
        <w:jc w:val="center"/>
        <w:rPr>
          <w:sz w:val="28"/>
          <w:szCs w:val="28"/>
          <w:lang w:eastAsia="ar-SA"/>
        </w:rPr>
      </w:pPr>
    </w:p>
    <w:p w:rsidR="001F5DB0" w:rsidRDefault="001F5DB0" w:rsidP="001F5DB0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«____»____________20___ г. по «_______»_______________20___г.</w:t>
      </w:r>
    </w:p>
    <w:p w:rsidR="001F5DB0" w:rsidRDefault="001F5DB0" w:rsidP="001F5DB0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заключения независимых экспертов по результатам его анти</w:t>
      </w:r>
      <w:r w:rsidR="00A27B0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коррупционной экспертизы не поступили.</w:t>
      </w:r>
    </w:p>
    <w:p w:rsidR="001F5DB0" w:rsidRDefault="001F5DB0" w:rsidP="001F5DB0">
      <w:pPr>
        <w:jc w:val="both"/>
        <w:rPr>
          <w:sz w:val="28"/>
          <w:szCs w:val="28"/>
          <w:lang w:eastAsia="ar-SA"/>
        </w:rPr>
      </w:pPr>
    </w:p>
    <w:p w:rsidR="001F5DB0" w:rsidRDefault="001F5DB0" w:rsidP="001F5DB0">
      <w:pPr>
        <w:jc w:val="both"/>
        <w:rPr>
          <w:sz w:val="28"/>
          <w:szCs w:val="28"/>
          <w:lang w:eastAsia="ar-SA"/>
        </w:rPr>
      </w:pPr>
    </w:p>
    <w:p w:rsidR="001F5DB0" w:rsidRDefault="001F5DB0" w:rsidP="001F5DB0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</w:t>
      </w:r>
    </w:p>
    <w:p w:rsidR="001F5DB0" w:rsidRPr="001F5DB0" w:rsidRDefault="001F5DB0" w:rsidP="001F5DB0">
      <w:pPr>
        <w:jc w:val="both"/>
        <w:rPr>
          <w:sz w:val="28"/>
          <w:szCs w:val="28"/>
          <w:vertAlign w:val="superscript"/>
          <w:lang w:eastAsia="ar-SA"/>
        </w:rPr>
      </w:pPr>
      <w:r w:rsidRPr="001F5DB0">
        <w:rPr>
          <w:sz w:val="28"/>
          <w:szCs w:val="28"/>
          <w:vertAlign w:val="superscript"/>
          <w:lang w:eastAsia="ar-SA"/>
        </w:rPr>
        <w:t>(наименование должности)</w:t>
      </w:r>
      <w:r>
        <w:rPr>
          <w:sz w:val="28"/>
          <w:szCs w:val="28"/>
          <w:vertAlign w:val="superscript"/>
          <w:lang w:eastAsia="ar-SA"/>
        </w:rPr>
        <w:tab/>
      </w:r>
      <w:r>
        <w:rPr>
          <w:sz w:val="28"/>
          <w:szCs w:val="28"/>
          <w:vertAlign w:val="superscript"/>
          <w:lang w:eastAsia="ar-SA"/>
        </w:rPr>
        <w:tab/>
      </w:r>
      <w:r>
        <w:rPr>
          <w:sz w:val="28"/>
          <w:szCs w:val="28"/>
          <w:vertAlign w:val="superscript"/>
          <w:lang w:eastAsia="ar-SA"/>
        </w:rPr>
        <w:tab/>
      </w:r>
      <w:r>
        <w:rPr>
          <w:sz w:val="28"/>
          <w:szCs w:val="28"/>
          <w:vertAlign w:val="superscript"/>
          <w:lang w:eastAsia="ar-SA"/>
        </w:rPr>
        <w:tab/>
        <w:t>(подпись)</w:t>
      </w:r>
      <w:r>
        <w:rPr>
          <w:sz w:val="28"/>
          <w:szCs w:val="28"/>
          <w:vertAlign w:val="superscript"/>
          <w:lang w:eastAsia="ar-SA"/>
        </w:rPr>
        <w:tab/>
      </w:r>
      <w:r>
        <w:rPr>
          <w:sz w:val="28"/>
          <w:szCs w:val="28"/>
          <w:vertAlign w:val="superscript"/>
          <w:lang w:eastAsia="ar-SA"/>
        </w:rPr>
        <w:tab/>
        <w:t>(инициалы, фамилия)</w:t>
      </w:r>
    </w:p>
    <w:p w:rsidR="001F5DB0" w:rsidRPr="001F5DB0" w:rsidRDefault="001F5DB0" w:rsidP="001F5DB0">
      <w:pPr>
        <w:rPr>
          <w:sz w:val="28"/>
          <w:szCs w:val="28"/>
          <w:lang w:eastAsia="ar-SA"/>
        </w:rPr>
      </w:pPr>
    </w:p>
    <w:p w:rsidR="001F5DB0" w:rsidRPr="001F5DB0" w:rsidRDefault="001F5DB0" w:rsidP="001F5DB0">
      <w:pPr>
        <w:rPr>
          <w:sz w:val="28"/>
          <w:szCs w:val="28"/>
          <w:lang w:eastAsia="ar-SA"/>
        </w:rPr>
      </w:pPr>
    </w:p>
    <w:p w:rsidR="001F5DB0" w:rsidRPr="001F5DB0" w:rsidRDefault="001F5DB0" w:rsidP="001F5DB0">
      <w:pPr>
        <w:rPr>
          <w:sz w:val="28"/>
          <w:szCs w:val="28"/>
          <w:lang w:eastAsia="ar-SA"/>
        </w:rPr>
      </w:pPr>
    </w:p>
    <w:sectPr w:rsidR="001F5DB0" w:rsidRPr="001F5DB0" w:rsidSect="002F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57F" w:rsidRDefault="0058657F" w:rsidP="003E4F81">
      <w:r>
        <w:separator/>
      </w:r>
    </w:p>
  </w:endnote>
  <w:endnote w:type="continuationSeparator" w:id="0">
    <w:p w:rsidR="0058657F" w:rsidRDefault="0058657F" w:rsidP="003E4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57F" w:rsidRDefault="0058657F" w:rsidP="003E4F81">
      <w:r>
        <w:separator/>
      </w:r>
    </w:p>
  </w:footnote>
  <w:footnote w:type="continuationSeparator" w:id="0">
    <w:p w:rsidR="0058657F" w:rsidRDefault="0058657F" w:rsidP="003E4F81">
      <w:r>
        <w:continuationSeparator/>
      </w:r>
    </w:p>
  </w:footnote>
  <w:footnote w:id="1">
    <w:p w:rsidR="001F5DB0" w:rsidRPr="002D6723" w:rsidRDefault="001F5DB0" w:rsidP="00BE1F88">
      <w:pPr>
        <w:pStyle w:val="a7"/>
        <w:ind w:firstLine="0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2F4"/>
    <w:rsid w:val="00052C7D"/>
    <w:rsid w:val="000707C5"/>
    <w:rsid w:val="000733B3"/>
    <w:rsid w:val="00095E93"/>
    <w:rsid w:val="000A127B"/>
    <w:rsid w:val="000E0073"/>
    <w:rsid w:val="000E0969"/>
    <w:rsid w:val="00135168"/>
    <w:rsid w:val="001612F1"/>
    <w:rsid w:val="00174E63"/>
    <w:rsid w:val="001923ED"/>
    <w:rsid w:val="001A6C0D"/>
    <w:rsid w:val="001F5DB0"/>
    <w:rsid w:val="002060AE"/>
    <w:rsid w:val="002113BF"/>
    <w:rsid w:val="0022452E"/>
    <w:rsid w:val="00255F28"/>
    <w:rsid w:val="002C621C"/>
    <w:rsid w:val="002D5056"/>
    <w:rsid w:val="002F0F69"/>
    <w:rsid w:val="002F2E77"/>
    <w:rsid w:val="002F40CE"/>
    <w:rsid w:val="002F63AF"/>
    <w:rsid w:val="00303782"/>
    <w:rsid w:val="003064D6"/>
    <w:rsid w:val="00313620"/>
    <w:rsid w:val="003411C3"/>
    <w:rsid w:val="00345D66"/>
    <w:rsid w:val="003522E0"/>
    <w:rsid w:val="0037318D"/>
    <w:rsid w:val="003900DC"/>
    <w:rsid w:val="003C50FC"/>
    <w:rsid w:val="003E4F81"/>
    <w:rsid w:val="00422726"/>
    <w:rsid w:val="00422BD3"/>
    <w:rsid w:val="004318F4"/>
    <w:rsid w:val="00467258"/>
    <w:rsid w:val="004A171E"/>
    <w:rsid w:val="004C49C1"/>
    <w:rsid w:val="004D76B3"/>
    <w:rsid w:val="004E27D8"/>
    <w:rsid w:val="004E2A64"/>
    <w:rsid w:val="00566E5E"/>
    <w:rsid w:val="0058657F"/>
    <w:rsid w:val="00594466"/>
    <w:rsid w:val="005D6A7E"/>
    <w:rsid w:val="00624EDE"/>
    <w:rsid w:val="006912C7"/>
    <w:rsid w:val="006E0CE5"/>
    <w:rsid w:val="00745E7D"/>
    <w:rsid w:val="00767662"/>
    <w:rsid w:val="007937C6"/>
    <w:rsid w:val="007B15DA"/>
    <w:rsid w:val="00841655"/>
    <w:rsid w:val="00852151"/>
    <w:rsid w:val="00872F7F"/>
    <w:rsid w:val="008810FC"/>
    <w:rsid w:val="008B02F4"/>
    <w:rsid w:val="009D446E"/>
    <w:rsid w:val="009F25B5"/>
    <w:rsid w:val="00A00E1A"/>
    <w:rsid w:val="00A27B08"/>
    <w:rsid w:val="00A31FF5"/>
    <w:rsid w:val="00A57406"/>
    <w:rsid w:val="00A9640E"/>
    <w:rsid w:val="00BA5312"/>
    <w:rsid w:val="00BB28D5"/>
    <w:rsid w:val="00BC24DB"/>
    <w:rsid w:val="00BD6CEB"/>
    <w:rsid w:val="00BD7F7E"/>
    <w:rsid w:val="00BE1F88"/>
    <w:rsid w:val="00BE2A5C"/>
    <w:rsid w:val="00C10AF0"/>
    <w:rsid w:val="00C212FD"/>
    <w:rsid w:val="00C77332"/>
    <w:rsid w:val="00CC5B9E"/>
    <w:rsid w:val="00CE7059"/>
    <w:rsid w:val="00CE7DCF"/>
    <w:rsid w:val="00CE7F23"/>
    <w:rsid w:val="00D000B6"/>
    <w:rsid w:val="00D44AF0"/>
    <w:rsid w:val="00E12DAF"/>
    <w:rsid w:val="00E408DB"/>
    <w:rsid w:val="00E47662"/>
    <w:rsid w:val="00E714B5"/>
    <w:rsid w:val="00E872D3"/>
    <w:rsid w:val="00ED7FD8"/>
    <w:rsid w:val="00F714C4"/>
    <w:rsid w:val="00FC3141"/>
    <w:rsid w:val="00FE28F4"/>
    <w:rsid w:val="00FE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8B02F4"/>
    <w:pPr>
      <w:keepNext/>
      <w:suppressAutoHyphens/>
      <w:overflowPunct/>
      <w:autoSpaceDE/>
      <w:autoSpaceDN/>
      <w:adjustRightInd/>
      <w:spacing w:before="240" w:after="120"/>
      <w:ind w:firstLine="567"/>
      <w:jc w:val="center"/>
      <w:textAlignment w:val="auto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4">
    <w:name w:val="No Spacing"/>
    <w:qFormat/>
    <w:rsid w:val="008B02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nhideWhenUsed/>
    <w:rsid w:val="00CE7D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3E4F81"/>
    <w:rPr>
      <w:color w:val="0000FF" w:themeColor="hyperlink"/>
      <w:u w:val="single"/>
    </w:rPr>
  </w:style>
  <w:style w:type="paragraph" w:customStyle="1" w:styleId="ConsPlusNormal">
    <w:name w:val="ConsPlusNormal"/>
    <w:rsid w:val="003E4F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footnote text"/>
    <w:basedOn w:val="a"/>
    <w:link w:val="1"/>
    <w:semiHidden/>
    <w:rsid w:val="003E4F81"/>
    <w:pPr>
      <w:overflowPunct/>
      <w:autoSpaceDE/>
      <w:autoSpaceDN/>
      <w:adjustRightInd/>
      <w:spacing w:line="360" w:lineRule="auto"/>
      <w:ind w:firstLine="720"/>
      <w:textAlignment w:val="auto"/>
    </w:pPr>
  </w:style>
  <w:style w:type="character" w:customStyle="1" w:styleId="a8">
    <w:name w:val="Текст сноски Знак"/>
    <w:basedOn w:val="a0"/>
    <w:uiPriority w:val="99"/>
    <w:semiHidden/>
    <w:rsid w:val="003E4F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7"/>
    <w:rsid w:val="003E4F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3E4F81"/>
    <w:rPr>
      <w:sz w:val="22"/>
      <w:vertAlign w:val="superscript"/>
    </w:rPr>
  </w:style>
  <w:style w:type="character" w:customStyle="1" w:styleId="FontStyle22">
    <w:name w:val="Font Style22"/>
    <w:basedOn w:val="a0"/>
    <w:rsid w:val="003E4F81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3E4F81"/>
    <w:pPr>
      <w:widowControl w:val="0"/>
      <w:overflowPunct/>
      <w:spacing w:line="323" w:lineRule="exact"/>
      <w:ind w:firstLine="691"/>
      <w:jc w:val="both"/>
      <w:textAlignment w:val="auto"/>
    </w:pPr>
    <w:rPr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BE1F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E1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E1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1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E1F8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1F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8B02F4"/>
    <w:pPr>
      <w:keepNext/>
      <w:suppressAutoHyphens/>
      <w:overflowPunct/>
      <w:autoSpaceDE/>
      <w:autoSpaceDN/>
      <w:adjustRightInd/>
      <w:spacing w:before="240" w:after="120"/>
      <w:ind w:firstLine="567"/>
      <w:jc w:val="center"/>
      <w:textAlignment w:val="auto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4">
    <w:name w:val="No Spacing"/>
    <w:qFormat/>
    <w:rsid w:val="008B02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nhideWhenUsed/>
    <w:rsid w:val="00CE7D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3E4F81"/>
    <w:rPr>
      <w:color w:val="0000FF" w:themeColor="hyperlink"/>
      <w:u w:val="single"/>
    </w:rPr>
  </w:style>
  <w:style w:type="paragraph" w:customStyle="1" w:styleId="ConsPlusNormal">
    <w:name w:val="ConsPlusNormal"/>
    <w:rsid w:val="003E4F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footnote text"/>
    <w:basedOn w:val="a"/>
    <w:link w:val="1"/>
    <w:semiHidden/>
    <w:rsid w:val="003E4F81"/>
    <w:pPr>
      <w:overflowPunct/>
      <w:autoSpaceDE/>
      <w:autoSpaceDN/>
      <w:adjustRightInd/>
      <w:spacing w:line="360" w:lineRule="auto"/>
      <w:ind w:firstLine="720"/>
      <w:textAlignment w:val="auto"/>
    </w:pPr>
  </w:style>
  <w:style w:type="character" w:customStyle="1" w:styleId="a8">
    <w:name w:val="Текст сноски Знак"/>
    <w:basedOn w:val="a0"/>
    <w:uiPriority w:val="99"/>
    <w:semiHidden/>
    <w:rsid w:val="003E4F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7"/>
    <w:rsid w:val="003E4F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3E4F81"/>
    <w:rPr>
      <w:sz w:val="22"/>
      <w:vertAlign w:val="superscript"/>
    </w:rPr>
  </w:style>
  <w:style w:type="character" w:customStyle="1" w:styleId="FontStyle22">
    <w:name w:val="Font Style22"/>
    <w:basedOn w:val="a0"/>
    <w:rsid w:val="003E4F81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3E4F81"/>
    <w:pPr>
      <w:widowControl w:val="0"/>
      <w:overflowPunct/>
      <w:spacing w:line="323" w:lineRule="exact"/>
      <w:ind w:firstLine="691"/>
      <w:jc w:val="both"/>
      <w:textAlignment w:val="auto"/>
    </w:pPr>
    <w:rPr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BE1F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E1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E1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1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E1F8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1F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2647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2023-04-19T08:56:00Z</cp:lastPrinted>
  <dcterms:created xsi:type="dcterms:W3CDTF">2025-02-26T08:53:00Z</dcterms:created>
  <dcterms:modified xsi:type="dcterms:W3CDTF">2025-02-26T08:53:00Z</dcterms:modified>
</cp:coreProperties>
</file>